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D749FA" w:rsidRPr="00997193" w:rsidTr="00D749FA">
        <w:trPr>
          <w:trHeight w:val="3119"/>
        </w:trPr>
        <w:tc>
          <w:tcPr>
            <w:tcW w:w="9639" w:type="dxa"/>
          </w:tcPr>
          <w:p w:rsidR="00D749FA" w:rsidRPr="00997193" w:rsidRDefault="00D749FA" w:rsidP="00D749FA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2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749FA" w:rsidRPr="00997193" w:rsidRDefault="00D749FA" w:rsidP="00D749F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D749FA" w:rsidRPr="00E349E4" w:rsidRDefault="00D749FA" w:rsidP="00D749FA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D749FA" w:rsidRPr="00EF5ECD" w:rsidRDefault="00EF5ECD" w:rsidP="003B2D4B">
      <w:pPr>
        <w:spacing w:after="0" w:line="240" w:lineRule="auto"/>
        <w:ind w:left="-284"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49E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От </w:t>
      </w:r>
      <w:r w:rsidR="00E349E4" w:rsidRPr="00E349E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18.07.2023</w:t>
      </w:r>
      <w:r w:rsidR="00E349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E349E4" w:rsidRPr="00E349E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369</w:t>
      </w:r>
    </w:p>
    <w:p w:rsidR="00D749FA" w:rsidRPr="00997193" w:rsidRDefault="00D749FA" w:rsidP="00D749FA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3B2D4B" w:rsidRDefault="00D749FA" w:rsidP="00D749F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2D4B">
        <w:rPr>
          <w:rFonts w:ascii="PT Astra Serif" w:eastAsia="Times New Roman" w:hAnsi="PT Astra Serif" w:cs="Times New Roman"/>
          <w:sz w:val="28"/>
          <w:szCs w:val="28"/>
          <w:lang w:eastAsia="ru-RU"/>
        </w:rPr>
        <w:t>г. Аткарск</w:t>
      </w:r>
    </w:p>
    <w:p w:rsidR="00D749FA" w:rsidRPr="00997193" w:rsidRDefault="00D749FA" w:rsidP="00D749FA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286" w:tblpY="145"/>
        <w:tblW w:w="57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40"/>
      </w:tblGrid>
      <w:tr w:rsidR="00D749FA" w:rsidRPr="00997193" w:rsidTr="00A35ECC">
        <w:tc>
          <w:tcPr>
            <w:tcW w:w="5740" w:type="dxa"/>
            <w:hideMark/>
          </w:tcPr>
          <w:p w:rsidR="00D749FA" w:rsidRPr="00997193" w:rsidRDefault="00D749FA" w:rsidP="003B2D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Об утверждении программы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«Развитие</w:t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образования Аткарского муниципального района на 202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D749FA" w:rsidRPr="00997193" w:rsidRDefault="00D749FA" w:rsidP="00D749F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997193" w:rsidRDefault="00D749FA" w:rsidP="00D749F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997193" w:rsidRDefault="00D749FA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2D4B" w:rsidRDefault="003B2D4B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2D4B" w:rsidRDefault="003B2D4B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2D4B" w:rsidRDefault="003B2D4B" w:rsidP="00D749F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FA" w:rsidRPr="00997193" w:rsidRDefault="00D749FA" w:rsidP="003B2D4B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Федеральным законом от 29.12.2012 года № 273-ФЗ «Об образовании в Российской Федерации»,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Аткарского муниципального района Саратовской области </w:t>
      </w:r>
      <w:r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</w:p>
    <w:p w:rsidR="00D749FA" w:rsidRPr="00997193" w:rsidRDefault="00D749FA" w:rsidP="003B2D4B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Pr="009971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D749FA" w:rsidRPr="00997193" w:rsidRDefault="00D749FA" w:rsidP="003B2D4B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программу «Развитие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годы» согласно приложению.</w:t>
      </w:r>
    </w:p>
    <w:p w:rsidR="00D749FA" w:rsidRPr="00997193" w:rsidRDefault="00D749FA" w:rsidP="003B2D4B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Настоящее постановление вступает в силу с 01 января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49FA" w:rsidRPr="00997193" w:rsidRDefault="00D749FA" w:rsidP="003B2D4B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Признать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утратившим силу с 01 января 2024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постановление администрации Аткарского муниципального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05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сентября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679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«Об утверждении программы «Развития образования на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 – 2025</w:t>
      </w:r>
      <w:r w:rsidRPr="0099719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годы»</w:t>
      </w:r>
    </w:p>
    <w:p w:rsidR="00D749FA" w:rsidRPr="00997193" w:rsidRDefault="00D749FA" w:rsidP="003B2D4B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исполняющего обязанности </w:t>
      </w: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главы администрации мун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района Лазарева А.В.</w:t>
      </w:r>
    </w:p>
    <w:p w:rsidR="00D749FA" w:rsidRPr="00997193" w:rsidRDefault="00D749FA" w:rsidP="003B2D4B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9FA" w:rsidRPr="00997193" w:rsidRDefault="00D749FA" w:rsidP="003B2D4B">
      <w:pPr>
        <w:tabs>
          <w:tab w:val="left" w:pos="6860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9FA" w:rsidRPr="00A35ECC" w:rsidRDefault="00D749FA" w:rsidP="00A35ECC">
      <w:pPr>
        <w:ind w:left="-284" w:right="-144"/>
        <w:rPr>
          <w:rFonts w:ascii="PT Astra Serif" w:hAnsi="PT Astra Serif"/>
          <w:b/>
          <w:sz w:val="28"/>
          <w:szCs w:val="28"/>
          <w:lang w:eastAsia="ru-RU"/>
        </w:rPr>
      </w:pPr>
      <w:r w:rsidRPr="00A35ECC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  </w:t>
      </w:r>
      <w:r w:rsidR="00A35ECC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Pr="00A35ECC">
        <w:rPr>
          <w:rFonts w:ascii="PT Astra Serif" w:hAnsi="PT Astra Serif"/>
          <w:b/>
          <w:sz w:val="28"/>
          <w:szCs w:val="28"/>
          <w:lang w:eastAsia="ru-RU"/>
        </w:rPr>
        <w:t xml:space="preserve"> В.В. Елин</w:t>
      </w:r>
    </w:p>
    <w:p w:rsidR="00D749FA" w:rsidRPr="00997193" w:rsidRDefault="00D749FA" w:rsidP="003B2D4B">
      <w:pPr>
        <w:tabs>
          <w:tab w:val="left" w:pos="6860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7C76" w:rsidRPr="00997193" w:rsidRDefault="00AD7C7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AD4C91" w:rsidRPr="00AD4C91" w:rsidTr="00AD4C91">
        <w:tc>
          <w:tcPr>
            <w:tcW w:w="5070" w:type="dxa"/>
          </w:tcPr>
          <w:p w:rsidR="00AD4C91" w:rsidRPr="00AD4C91" w:rsidRDefault="00AD4C91" w:rsidP="00AD4C91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  <w:tc>
          <w:tcPr>
            <w:tcW w:w="4500" w:type="dxa"/>
          </w:tcPr>
          <w:p w:rsidR="00AD4C91" w:rsidRPr="00AD4C91" w:rsidRDefault="00AD4C91" w:rsidP="00AD4C91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AD4C91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постановлению</w:t>
            </w:r>
          </w:p>
          <w:p w:rsidR="00AD4C91" w:rsidRPr="00AD4C91" w:rsidRDefault="00AD4C91" w:rsidP="00AD4C91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</w:t>
            </w:r>
            <w:r w:rsidRPr="00AD4C91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дминистрации муниципального</w:t>
            </w:r>
          </w:p>
          <w:p w:rsidR="00AD4C91" w:rsidRPr="00AD4C91" w:rsidRDefault="00AD4C91" w:rsidP="00AD4C91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Pr="00AD4C91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айона</w:t>
            </w:r>
          </w:p>
          <w:p w:rsidR="00AD4C91" w:rsidRPr="00AD4C91" w:rsidRDefault="00AD4C91" w:rsidP="00AD4C91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AD4C91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580A89" w:rsidRPr="00580A89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18.07.2023</w:t>
            </w:r>
            <w:r w:rsidRPr="00AD4C91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 w:rsidR="00580A89" w:rsidRPr="00580A89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369</w:t>
            </w:r>
          </w:p>
        </w:tc>
      </w:tr>
    </w:tbl>
    <w:p w:rsidR="00D16E5D" w:rsidRPr="00997193" w:rsidRDefault="00D16E5D" w:rsidP="00A55D4A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1C1323" w:rsidRPr="00AD4C91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AD4C91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762E7B"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A035B4"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- 20</w:t>
      </w:r>
      <w:r w:rsidR="005022B2"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A035B4"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D4C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 А С П О Р Т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программы «Развитие образования Аткарского </w:t>
      </w:r>
    </w:p>
    <w:p w:rsidR="001C1323" w:rsidRPr="00997193" w:rsidRDefault="00762E7B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муниципального района на 202</w:t>
      </w:r>
      <w:r w:rsidR="00F23F6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4</w:t>
      </w:r>
      <w:r w:rsidR="001C1323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- 202</w:t>
      </w:r>
      <w:r w:rsidR="00F23F6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6</w:t>
      </w:r>
      <w:r w:rsidR="001C1323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096"/>
        <w:gridCol w:w="2367"/>
        <w:gridCol w:w="1994"/>
        <w:gridCol w:w="1774"/>
      </w:tblGrid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A55D4A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A55D4A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района.</w:t>
            </w:r>
            <w:r w:rsidR="00A55D4A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AD4C91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="001C1323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AD4C91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AD4C91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3</w:t>
            </w:r>
            <w:r w:rsidR="00C90F2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AD4C91" w:rsidRDefault="001C1323" w:rsidP="001172E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497F14" w:rsidRPr="00AD4C91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</w:t>
            </w:r>
            <w:r w:rsidR="00917161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7F1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6D0D7C" w:rsidRPr="00AD4C91" w:rsidRDefault="006D0D7C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>- 5.1.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6D0D7C" w:rsidRPr="00AD4C91" w:rsidRDefault="006D0D7C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>- 5.2.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6D0D7C" w:rsidRPr="00AD4C91" w:rsidRDefault="006D0D7C" w:rsidP="006D0D7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- 5.3.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AD4C91" w:rsidRDefault="004C3F8E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</w:t>
            </w:r>
            <w:r w:rsidR="006E2F76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ное мероприятие № </w:t>
            </w:r>
            <w:r w:rsidR="00CB739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AD4C91" w:rsidRDefault="004C3F8E" w:rsidP="004C3F8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CB739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сновное мероприятие № 7</w:t>
            </w:r>
            <w:r w:rsidR="006D0EF2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AD4C91" w:rsidRDefault="001172E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B739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3F8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A035B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4C3F8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AD4C91" w:rsidRDefault="006D0EF2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B739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3F8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EE5DEC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="00A035B4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</w:t>
            </w:r>
            <w:r w:rsidR="00D93F60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F8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</w:t>
            </w:r>
            <w:r w:rsidR="00D93F60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  <w:r w:rsidR="00EE5DEC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="00D93F60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48AF" w:rsidRPr="00AD4C91" w:rsidRDefault="00CB739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8</w:t>
            </w:r>
            <w:r w:rsidR="00CD48AF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AD4C91" w:rsidRDefault="00CB739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9</w:t>
            </w:r>
            <w:r w:rsidR="00CD48AF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8548D6" w:rsidRPr="00AD4C91" w:rsidRDefault="00CB7394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Основное мероприятие № 10</w:t>
            </w:r>
            <w:r w:rsidR="008548D6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548D6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394883" w:rsidRPr="00AD4C91" w:rsidRDefault="00C4729C" w:rsidP="00CB7394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8548D6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1</w:t>
            </w:r>
            <w:r w:rsidR="00CB7394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0</w:t>
            </w:r>
            <w:r w:rsidR="008548D6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394883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</w:t>
            </w:r>
          </w:p>
          <w:p w:rsidR="005D211C" w:rsidRPr="00AD4C91" w:rsidRDefault="005D211C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11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5D211C" w:rsidRPr="00AD4C91" w:rsidRDefault="005D211C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12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5D211C" w:rsidRPr="00AD4C91" w:rsidRDefault="005D211C" w:rsidP="005D211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13 Охрана культурного наследия.  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231" w:type="dxa"/>
            <w:gridSpan w:val="4"/>
          </w:tcPr>
          <w:p w:rsidR="00486D00" w:rsidRPr="00AD4C91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486D00" w:rsidRPr="00AD4C91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486D00" w:rsidRPr="00AD4C91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486D00" w:rsidRPr="00AD4C91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486D00" w:rsidRPr="00AD4C91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рационального использования топливно - энергитических ресурсов за счет реализации </w:t>
            </w:r>
            <w:r w:rsidR="005B6F50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энергосберегающих мероприятий;</w:t>
            </w:r>
          </w:p>
          <w:p w:rsidR="00380DEE" w:rsidRPr="00AD4C91" w:rsidRDefault="005B6F5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B6F50" w:rsidRPr="00AD4C91" w:rsidRDefault="005B6F5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539F7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роведение капитального и текущего ремонтов в образовательных учреждениях</w:t>
            </w:r>
          </w:p>
          <w:p w:rsidR="005B6F50" w:rsidRPr="00AD4C91" w:rsidRDefault="00A539F7" w:rsidP="005B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5B6F50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бновление материально – технической базы образовательных организаций </w:t>
            </w:r>
            <w:r w:rsidR="005B6F50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путем приобретения оборудования. 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AD4C91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AD4C91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</w:t>
            </w:r>
            <w:r w:rsidR="009B161D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ти механизмов энергосбережения.</w:t>
            </w:r>
          </w:p>
          <w:p w:rsidR="009B161D" w:rsidRPr="00AD4C91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AD4C91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</w:t>
            </w:r>
            <w:r w:rsidR="001922D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пальных учреждений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5B6F50" w:rsidRPr="00AD4C91" w:rsidRDefault="005B6F50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7820FB" w:rsidRPr="00AD4C91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92BC3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установление месячной заработной платы работников муниципа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</w:t>
            </w:r>
            <w:r w:rsidR="00EF5A84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202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D93F60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D93F60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="00B92BC3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</w:t>
            </w:r>
            <w:r w:rsidR="007820F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7820FB" w:rsidRPr="00AD4C91" w:rsidRDefault="007820FB" w:rsidP="00D9567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567D" w:rsidRPr="00AD4C91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</w:t>
            </w:r>
            <w:r w:rsidR="005B6F50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ей дошкольным образованием с  86</w:t>
            </w: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 до 89%.</w:t>
            </w:r>
          </w:p>
          <w:p w:rsidR="001C1323" w:rsidRPr="00AD4C91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</w:t>
            </w:r>
            <w:r w:rsidR="00D9567D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ебованиям законодательства с  77</w:t>
            </w: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81%.</w:t>
            </w:r>
          </w:p>
          <w:p w:rsidR="001C1323" w:rsidRPr="00AD4C91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</w:t>
            </w:r>
            <w:r w:rsidR="00A539F7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77%</w:t>
            </w:r>
            <w:r w:rsidR="00202715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, планово на 2023 и 202</w:t>
            </w:r>
            <w:r w:rsidR="00D9567D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B6014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78% - 80%;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увеличение охвата учащихся горячим питанием с 92,9% до 95%,</w:t>
            </w:r>
          </w:p>
          <w:p w:rsidR="001C1323" w:rsidRPr="00AD4C91" w:rsidRDefault="002B6014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обеспечить реализацию права </w:t>
            </w:r>
            <w:r w:rsidR="001C1323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родителей, на компенсацию родительской платы за присмотр и уход за детьми в образовательных организациях, реализующих образовательную программу </w:t>
            </w:r>
            <w:r w:rsidR="00D9567D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дошкольного образования;</w:t>
            </w:r>
          </w:p>
          <w:p w:rsidR="001C1323" w:rsidRPr="00AD4C91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педагогов дополнительного образовании детей до уровня не ниже 100% </w:t>
            </w: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учителей по области </w:t>
            </w: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="00EF5A84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41CBE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F5A84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23F67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AD4C91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AD4C9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AD4C91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</w:t>
            </w:r>
            <w:r w:rsidR="00EF5A84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 202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8056C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рублей.</w:t>
            </w:r>
          </w:p>
          <w:p w:rsidR="007820FB" w:rsidRPr="00AD4C91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AD4C91" w:rsidRDefault="007820FB" w:rsidP="00A539F7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9F7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 w:rsidR="00A539F7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 педагогам вознаграждения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 классное руководство по поручению президента в размере не менее 5 000 рублей.</w:t>
            </w:r>
          </w:p>
        </w:tc>
      </w:tr>
      <w:tr w:rsidR="001C1323" w:rsidRPr="00AD4C91" w:rsidTr="00A55D4A">
        <w:trPr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231" w:type="dxa"/>
            <w:gridSpan w:val="4"/>
            <w:vAlign w:val="center"/>
          </w:tcPr>
          <w:p w:rsidR="001C1323" w:rsidRPr="00AD4C91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1C1323" w:rsidRPr="00AD4C91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23F67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AD4C91" w:rsidRDefault="00F23F67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1C1323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AD4C91" w:rsidRDefault="00F23F67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AD4C91" w:rsidTr="00A55D4A">
        <w:trPr>
          <w:trHeight w:val="654"/>
          <w:jc w:val="center"/>
        </w:trPr>
        <w:tc>
          <w:tcPr>
            <w:tcW w:w="2047" w:type="dxa"/>
          </w:tcPr>
          <w:p w:rsidR="001C1323" w:rsidRPr="00AD4C91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AD4C91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AD4C91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AD4C91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23F67" w:rsidRPr="00AD4C91" w:rsidTr="00EE5DEC">
        <w:trPr>
          <w:trHeight w:val="411"/>
          <w:jc w:val="center"/>
        </w:trPr>
        <w:tc>
          <w:tcPr>
            <w:tcW w:w="2047" w:type="dxa"/>
            <w:vMerge w:val="restart"/>
            <w:vAlign w:val="center"/>
          </w:tcPr>
          <w:p w:rsidR="00F23F67" w:rsidRPr="00AD4C91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F23F67" w:rsidRPr="00AD4C91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23F67" w:rsidRPr="00AD4C91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F23F67" w:rsidRPr="00AD4C91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F23F67" w:rsidRPr="00AD4C91" w:rsidRDefault="00F23F67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A3612" w:rsidRPr="00AD4C91" w:rsidTr="00EE5DEC">
        <w:trPr>
          <w:trHeight w:val="377"/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5D211C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1757960,10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5D211C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593053,10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5D211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81653,50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5D211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81653,50</w:t>
            </w:r>
          </w:p>
        </w:tc>
      </w:tr>
      <w:tr w:rsidR="00CA3612" w:rsidRPr="00AD4C91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5D211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91773,40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5D211C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5D211C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5D211C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</w:tr>
      <w:tr w:rsidR="00CA3612" w:rsidRPr="00AD4C91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</w:t>
            </w:r>
            <w:r w:rsidR="005D211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985,90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CA3612" w:rsidRPr="00AD4C91" w:rsidTr="00EE5DEC">
        <w:trPr>
          <w:trHeight w:val="730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</w:t>
            </w:r>
            <w:r w:rsidR="005D211C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9704,10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CA3612" w:rsidRPr="00AD4C91" w:rsidTr="00917161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25496,70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AD4C91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AD4C91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  <w:p w:rsidR="00CA3612" w:rsidRPr="00AD4C91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2" w:rsidRPr="00AD4C91" w:rsidRDefault="00CA3612" w:rsidP="00B648D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  <w:p w:rsidR="00CA3612" w:rsidRPr="00AD4C91" w:rsidRDefault="00CA3612" w:rsidP="00B648D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74C9C" w:rsidRPr="00997193" w:rsidRDefault="00774C9C" w:rsidP="00774C9C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774C9C" w:rsidRPr="00997193" w:rsidRDefault="008056C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</w:t>
            </w:r>
            <w:r w:rsidR="00774C9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структурных подразделений;</w:t>
            </w:r>
            <w:r w:rsidR="00F23F6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 w:rsidR="00F23F6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774C9C" w:rsidRPr="00997193" w:rsidRDefault="00F23F67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общеобразовательных 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учреждений, из них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: 7</w:t>
            </w:r>
            <w:r w:rsidR="008056C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средних,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774C9C" w:rsidRPr="00997193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774C9C" w:rsidRPr="00997193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800BD0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3428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774C9C" w:rsidRPr="00997193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 w:rsidR="00800BD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</w:t>
            </w:r>
            <w:r w:rsidR="00C2546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школьных автобуса. </w:t>
            </w:r>
          </w:p>
          <w:p w:rsidR="00774C9C" w:rsidRPr="00997193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997193" w:rsidRDefault="00F23F67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2022</w:t>
            </w:r>
            <w:r w:rsidR="003532C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фетная продукция) составляет 100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%, из них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горячим питанием 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92,9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в т.ч с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целом по городу укомплектованность школьных пищеблоков поварами со специальным образованием составляет 100 %, в селе – 70 %.</w:t>
            </w:r>
          </w:p>
          <w:p w:rsidR="00774C9C" w:rsidRPr="00997193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2B6014" w:rsidRDefault="002B6014" w:rsidP="00A539F7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774C9C" w:rsidRPr="00997193" w:rsidRDefault="00774C9C" w:rsidP="002B6014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Численность обучающихся и воспитанников в учреждении дополнительного образования составляет </w:t>
            </w:r>
            <w:r w:rsidR="00BD288C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916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F23F67" w:rsidP="002B601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2022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 образования детей составил 76 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% - 77%</w:t>
            </w:r>
          </w:p>
          <w:p w:rsidR="00774C9C" w:rsidRPr="00997193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5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- 5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  <w:r w:rsidR="006D0D7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CB7394" w:rsidRPr="00997193" w:rsidRDefault="006D0D7C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- 5.3</w:t>
            </w:r>
            <w:r w:rsidR="00CB73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CB7394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10.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7820FB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- 10.1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5D211C" w:rsidRDefault="005D211C" w:rsidP="005D211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11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5D211C" w:rsidRDefault="005D211C" w:rsidP="005D211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12 Обеспечение бесплатным двухразовым питанием обучающихся с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5D211C" w:rsidRPr="00997193" w:rsidRDefault="005D211C" w:rsidP="005D211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13 Охрана культурного наследия.  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774C9C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2E7B68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2E7B68" w:rsidRPr="00997193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2E7B68" w:rsidRPr="00997193" w:rsidRDefault="002E7B68" w:rsidP="002E7B6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2E7B68" w:rsidRPr="00997193" w:rsidRDefault="006077C0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2E7B68" w:rsidRPr="00997193" w:rsidRDefault="00883515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др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ть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целевую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установление месячной заработной платы работников муниципальных учреждений с 1 июня 2022 года в размере не менее 15 279 рублей.</w:t>
            </w:r>
          </w:p>
          <w:p w:rsidR="002E7B68" w:rsidRPr="00997193" w:rsidRDefault="002E7B68" w:rsidP="00883515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еализаци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 до 89%.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77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до 81%.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lastRenderedPageBreak/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увеличение количества детей, получающих дополнительное образование с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78</w:t>
            </w:r>
            <w:r w:rsidR="00CB73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%, планово на 2024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 202</w:t>
            </w:r>
            <w:r w:rsidR="00CB7394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80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-увеличение охвата учащихся горячим питанием с 92,9%  до 95%.</w:t>
            </w:r>
          </w:p>
          <w:p w:rsidR="00774C9C" w:rsidRPr="00997193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аммы рассчитана на период с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774C9C" w:rsidRPr="00997193" w:rsidRDefault="0070490F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774C9C" w:rsidRPr="00997193" w:rsidRDefault="00F23F67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 этап – 2025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774C9C" w:rsidRPr="00997193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F23F67">
              <w:rPr>
                <w:rFonts w:ascii="PT Astra Serif" w:hAnsi="PT Astra Serif"/>
                <w:bCs/>
                <w:sz w:val="24"/>
                <w:szCs w:val="24"/>
              </w:rPr>
              <w:t>п – 2026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7820FB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4. Перечень основных мероприятий муниципальной программы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</w:t>
            </w:r>
            <w:r w:rsidR="0092525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ной программы реализуются четырнадцать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Основное мероприятие № 5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- 5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  <w:r w:rsidR="00CA361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CB7394" w:rsidRPr="00997193" w:rsidRDefault="00CA3612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- 5.3</w:t>
            </w:r>
            <w:r w:rsidR="00CB73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CB7394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6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Основное мероприятие № 8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B7394" w:rsidRPr="00997193" w:rsidRDefault="00CB7394" w:rsidP="00CB7394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B7394" w:rsidRDefault="00CB7394" w:rsidP="00CB7394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Pr="00CB73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7E3741" w:rsidRDefault="00CB7394" w:rsidP="00CB739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- 10.1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7E3741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7E3741" w:rsidRDefault="007E3741" w:rsidP="007E3741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7E3741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11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7E3741" w:rsidRDefault="007E3741" w:rsidP="007E3741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7E3741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7E3741" w:rsidRDefault="007E3741" w:rsidP="007E374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7E3741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13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  <w:p w:rsidR="00611FF9" w:rsidRPr="00997193" w:rsidRDefault="00CB7394" w:rsidP="00CB739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ения, муниципальной программы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 20</w:t>
            </w:r>
            <w:r w:rsidR="002F303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яет  </w:t>
            </w:r>
            <w:r w:rsidR="007E3741">
              <w:rPr>
                <w:rFonts w:ascii="PT Astra Serif" w:hAnsi="PT Astra Serif"/>
                <w:color w:val="0D0D0D"/>
                <w:sz w:val="24"/>
                <w:szCs w:val="24"/>
              </w:rPr>
              <w:t>175 7960,10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рублей, в том числе:</w:t>
            </w:r>
          </w:p>
          <w:p w:rsidR="00611FF9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7E374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291773,40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C4729C" w:rsidRPr="00997193" w:rsidRDefault="00C4729C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федеральный бюджет (прогнозно) – </w:t>
            </w:r>
            <w:r w:rsidR="007E3741">
              <w:rPr>
                <w:rFonts w:ascii="PT Astra Serif" w:hAnsi="PT Astra Serif"/>
                <w:color w:val="0D0D0D"/>
                <w:sz w:val="24"/>
                <w:szCs w:val="24"/>
              </w:rPr>
              <w:t>130985,90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7E374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1309704,10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A565F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496,70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  <w:p w:rsidR="00611FF9" w:rsidRPr="00997193" w:rsidRDefault="00611FF9" w:rsidP="00611FF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Сведения о ресурсном обеспечении реализации основных мероприятий муниципальной программы приведены в приложении N 3 к муниципальной программе.</w:t>
            </w:r>
          </w:p>
          <w:p w:rsidR="00611FF9" w:rsidRPr="00997193" w:rsidRDefault="00611FF9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A22CA0" w:rsidRPr="00997193" w:rsidRDefault="00A22CA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Pr="00997193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E4538" w:rsidRDefault="006E4538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7E3741" w:rsidRDefault="007E3741" w:rsidP="007E3741">
      <w:pPr>
        <w:shd w:val="clear" w:color="auto" w:fill="FFFFFF"/>
        <w:tabs>
          <w:tab w:val="left" w:pos="2775"/>
        </w:tabs>
        <w:spacing w:after="0" w:line="332" w:lineRule="atLeast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Pr="00997193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lastRenderedPageBreak/>
        <w:t>ПАСПОРТ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262626"/>
          <w:sz w:val="24"/>
          <w:szCs w:val="24"/>
          <w:lang w:eastAsia="ru-RU"/>
        </w:rPr>
        <w:t xml:space="preserve">Основного мероприятия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№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1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2</w:t>
      </w:r>
      <w:r w:rsidR="00F23F67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23F67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AD4C91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AD4C91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  <w:vAlign w:val="center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AD4C91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612ED9" w:rsidRPr="00AD4C91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-Увеличение охвата </w:t>
            </w:r>
            <w:r w:rsidR="00BD288C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учащихся горячим питанием с 89,6</w:t>
            </w: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95%.</w:t>
            </w:r>
          </w:p>
        </w:tc>
      </w:tr>
      <w:tr w:rsidR="00612ED9" w:rsidRPr="00AD4C91" w:rsidTr="006723A7">
        <w:trPr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AD4C91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612ED9" w:rsidRPr="00AD4C91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этап – </w:t>
            </w:r>
            <w:r w:rsidR="002F3033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</w:t>
            </w:r>
            <w:r w:rsidR="00F23F67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612ED9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AD4C91" w:rsidRDefault="00F23F67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612ED9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AD4C91" w:rsidRDefault="00F23F67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612ED9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12ED9" w:rsidRPr="00AD4C91" w:rsidTr="00D16E5D">
        <w:trPr>
          <w:trHeight w:val="929"/>
          <w:jc w:val="center"/>
        </w:trPr>
        <w:tc>
          <w:tcPr>
            <w:tcW w:w="3123" w:type="dxa"/>
          </w:tcPr>
          <w:p w:rsidR="00612ED9" w:rsidRPr="00AD4C91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AD4C91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AD4C91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12ED9" w:rsidRPr="00AD4C91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23F67" w:rsidRPr="00AD4C91" w:rsidTr="006723A7">
        <w:trPr>
          <w:trHeight w:val="443"/>
          <w:jc w:val="center"/>
        </w:trPr>
        <w:tc>
          <w:tcPr>
            <w:tcW w:w="3123" w:type="dxa"/>
            <w:vMerge w:val="restart"/>
          </w:tcPr>
          <w:p w:rsidR="00F23F67" w:rsidRPr="00AD4C91" w:rsidRDefault="00F23F67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F23F67" w:rsidRPr="00AD4C91" w:rsidRDefault="00F23F6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F23F67" w:rsidRPr="00AD4C91" w:rsidRDefault="00F23F67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23F67" w:rsidRPr="00AD4C91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F23F67" w:rsidRPr="00AD4C91" w:rsidRDefault="00F23F67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  <w:vAlign w:val="center"/>
          </w:tcPr>
          <w:p w:rsidR="00F23F67" w:rsidRPr="00AD4C91" w:rsidRDefault="00F23F67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CA3612" w:rsidRPr="00AD4C91" w:rsidTr="006723A7">
        <w:trPr>
          <w:trHeight w:val="190"/>
          <w:jc w:val="center"/>
        </w:trPr>
        <w:tc>
          <w:tcPr>
            <w:tcW w:w="3123" w:type="dxa"/>
            <w:vMerge/>
          </w:tcPr>
          <w:p w:rsidR="00CA3612" w:rsidRPr="00AD4C91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CA3612" w:rsidRPr="00AD4C91" w:rsidRDefault="00B648DB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1462134,00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B648D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87378,00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B648D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87378,00</w:t>
            </w:r>
          </w:p>
        </w:tc>
        <w:tc>
          <w:tcPr>
            <w:tcW w:w="1628" w:type="dxa"/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B648DB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87378,00</w:t>
            </w:r>
          </w:p>
        </w:tc>
      </w:tr>
      <w:tr w:rsidR="00CA3612" w:rsidRPr="00AD4C91" w:rsidTr="00917161">
        <w:trPr>
          <w:jc w:val="center"/>
        </w:trPr>
        <w:tc>
          <w:tcPr>
            <w:tcW w:w="3123" w:type="dxa"/>
          </w:tcPr>
          <w:p w:rsidR="00CA3612" w:rsidRPr="00AD4C91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CA3612" w:rsidRPr="00AD4C91" w:rsidRDefault="00B648DB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219746,40</w:t>
            </w:r>
          </w:p>
        </w:tc>
        <w:tc>
          <w:tcPr>
            <w:tcW w:w="1843" w:type="dxa"/>
          </w:tcPr>
          <w:p w:rsidR="00CA3612" w:rsidRPr="00AD4C91" w:rsidRDefault="00B648DB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  <w:tc>
          <w:tcPr>
            <w:tcW w:w="1843" w:type="dxa"/>
          </w:tcPr>
          <w:p w:rsidR="00CA3612" w:rsidRPr="00AD4C91" w:rsidRDefault="00B648DB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  <w:tc>
          <w:tcPr>
            <w:tcW w:w="1628" w:type="dxa"/>
          </w:tcPr>
          <w:p w:rsidR="00CA3612" w:rsidRPr="00AD4C91" w:rsidRDefault="00B648DB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</w:tr>
      <w:tr w:rsidR="00CA3612" w:rsidRPr="00AD4C91" w:rsidTr="00917161">
        <w:trPr>
          <w:jc w:val="center"/>
        </w:trPr>
        <w:tc>
          <w:tcPr>
            <w:tcW w:w="3123" w:type="dxa"/>
          </w:tcPr>
          <w:p w:rsidR="00CA3612" w:rsidRPr="00AD4C91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CA3612" w:rsidRPr="00AD4C91" w:rsidRDefault="00CA361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3612" w:rsidRPr="00AD4C91" w:rsidTr="006723A7">
        <w:trPr>
          <w:jc w:val="center"/>
        </w:trPr>
        <w:tc>
          <w:tcPr>
            <w:tcW w:w="3123" w:type="dxa"/>
          </w:tcPr>
          <w:p w:rsidR="00CA3612" w:rsidRPr="00AD4C91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CA3612" w:rsidRPr="00AD4C91" w:rsidRDefault="00CA361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1220585,70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628" w:type="dxa"/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CA3612" w:rsidRPr="00AD4C91" w:rsidTr="006723A7">
        <w:trPr>
          <w:jc w:val="center"/>
        </w:trPr>
        <w:tc>
          <w:tcPr>
            <w:tcW w:w="3123" w:type="dxa"/>
          </w:tcPr>
          <w:p w:rsidR="00CA3612" w:rsidRPr="00AD4C91" w:rsidRDefault="00CA361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CA3612" w:rsidRPr="00AD4C91" w:rsidRDefault="00CA3612" w:rsidP="00573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843" w:type="dxa"/>
            <w:vAlign w:val="center"/>
          </w:tcPr>
          <w:p w:rsidR="00CA3612" w:rsidRPr="00AD4C91" w:rsidRDefault="00CA3612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628" w:type="dxa"/>
            <w:vAlign w:val="center"/>
          </w:tcPr>
          <w:p w:rsidR="00CA3612" w:rsidRPr="00AD4C91" w:rsidRDefault="00CA3612" w:rsidP="00B648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</w:tbl>
    <w:p w:rsidR="00612ED9" w:rsidRPr="00997193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бщего образования на 1 сентября</w:t>
            </w:r>
            <w:r w:rsidR="00C254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202</w:t>
            </w:r>
            <w:r w:rsidR="00F23F67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обуч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34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28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Благодаря реализации основного мероприятия в образовании района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611FF9" w:rsidRPr="00997193" w:rsidRDefault="00F23F67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2024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B138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611FF9" w:rsidRPr="00997193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997193" w:rsidRDefault="00883515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997193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</w:t>
            </w:r>
            <w:r w:rsidR="00A22CA0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Ат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карском районе  функционирует 7 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общеобразовательных учреждения (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7</w:t>
            </w:r>
            <w:r w:rsidR="00F23F67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</w:t>
            </w:r>
            <w:r w:rsidR="00C4729C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), в которых обучается 3428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горячим питанием составляет 89,62</w:t>
            </w:r>
            <w:r w:rsidR="00B254DE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% от общего числа учащихся. Охват учащихся питанием с учетом бу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фетной продукции составляет 10,37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оровья детей.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2.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611FF9" w:rsidRPr="00997193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1315F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 к муниципальной программе.</w:t>
            </w:r>
          </w:p>
          <w:p w:rsidR="00611FF9" w:rsidRPr="00997193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D12F2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E0A9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611FF9" w:rsidRPr="00997193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D12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B648D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1462134,00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557452" w:rsidRPr="00997193" w:rsidRDefault="00557452" w:rsidP="00557452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66E45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611FF9" w:rsidRPr="00997193" w:rsidRDefault="00557452" w:rsidP="00B254DE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611FF9" w:rsidRPr="00997193" w:rsidRDefault="00611FF9" w:rsidP="00612ED9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1C1323" w:rsidRPr="00997193" w:rsidRDefault="001C1323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347E" w:rsidRPr="00997193" w:rsidRDefault="0082347E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Pr="00997193" w:rsidRDefault="00BD0022" w:rsidP="007168AB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AF2881" w:rsidRPr="00997193" w:rsidRDefault="00AF2881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0157EF" w:rsidRPr="00997193" w:rsidRDefault="00CD12F2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2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0157EF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</w:t>
      </w:r>
      <w:r w:rsidR="00A66E4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AD4C91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 w:rsidR="00136194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0157EF" w:rsidRPr="00AD4C91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  <w:vAlign w:val="center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AD4C91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 w:rsidR="00136194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</w:t>
            </w:r>
            <w:r w:rsidR="00202715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136194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A1363F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%, планово на 2024</w:t>
            </w:r>
            <w:r w:rsidR="00202715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и 202</w:t>
            </w:r>
            <w:r w:rsidR="00A1363F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02715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 w:rsidR="00136194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AD4C9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0157EF" w:rsidRPr="00AD4C91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AD4C91" w:rsidTr="0078372C">
        <w:trPr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AD4C91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157EF" w:rsidRPr="00AD4C91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0157EF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AD4C91" w:rsidRDefault="00A1363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0157EF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0157EF" w:rsidRPr="00AD4C9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157EF" w:rsidRPr="00AD4C91" w:rsidTr="0078372C">
        <w:trPr>
          <w:trHeight w:val="966"/>
          <w:jc w:val="center"/>
        </w:trPr>
        <w:tc>
          <w:tcPr>
            <w:tcW w:w="3123" w:type="dxa"/>
          </w:tcPr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AD4C91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157EF" w:rsidRPr="00AD4C91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157EF" w:rsidRPr="00AD4C91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AD4C91" w:rsidTr="0078372C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AD4C91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AD4C91" w:rsidRDefault="00A1363F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A1363F" w:rsidRPr="00AD4C91" w:rsidTr="0078372C">
        <w:trPr>
          <w:trHeight w:val="190"/>
          <w:jc w:val="center"/>
        </w:trPr>
        <w:tc>
          <w:tcPr>
            <w:tcW w:w="3123" w:type="dxa"/>
            <w:vMerge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AD4C91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CA3612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7359,30</w:t>
            </w:r>
          </w:p>
        </w:tc>
        <w:tc>
          <w:tcPr>
            <w:tcW w:w="1842" w:type="dxa"/>
          </w:tcPr>
          <w:p w:rsidR="00A1363F" w:rsidRPr="00AD4C91" w:rsidRDefault="00A1363F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843" w:type="dxa"/>
          </w:tcPr>
          <w:p w:rsidR="00A1363F" w:rsidRPr="00AD4C91" w:rsidRDefault="00A1363F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702" w:type="dxa"/>
          </w:tcPr>
          <w:p w:rsidR="00A1363F" w:rsidRPr="00AD4C91" w:rsidRDefault="00A1363F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A1363F" w:rsidRPr="00AD4C91" w:rsidTr="0078372C">
        <w:trPr>
          <w:jc w:val="center"/>
        </w:trPr>
        <w:tc>
          <w:tcPr>
            <w:tcW w:w="3123" w:type="dxa"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AD4C91" w:rsidRDefault="00A1363F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</w:t>
            </w:r>
            <w:r w:rsidR="00CA3612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664,50</w:t>
            </w:r>
          </w:p>
        </w:tc>
        <w:tc>
          <w:tcPr>
            <w:tcW w:w="1842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843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702" w:type="dxa"/>
            <w:vAlign w:val="center"/>
          </w:tcPr>
          <w:p w:rsidR="00A1363F" w:rsidRPr="00AD4C91" w:rsidRDefault="00A1363F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</w:tr>
      <w:tr w:rsidR="00A1363F" w:rsidRPr="00AD4C91" w:rsidTr="0078372C">
        <w:trPr>
          <w:jc w:val="center"/>
        </w:trPr>
        <w:tc>
          <w:tcPr>
            <w:tcW w:w="3123" w:type="dxa"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AD4C91" w:rsidRDefault="00A1363F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AD4C91" w:rsidRDefault="00A1363F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AD4C91" w:rsidTr="0078372C">
        <w:trPr>
          <w:jc w:val="center"/>
        </w:trPr>
        <w:tc>
          <w:tcPr>
            <w:tcW w:w="3123" w:type="dxa"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AD4C91" w:rsidRDefault="00CA361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AD4C91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AD4C91" w:rsidTr="0078372C">
        <w:trPr>
          <w:jc w:val="center"/>
        </w:trPr>
        <w:tc>
          <w:tcPr>
            <w:tcW w:w="3123" w:type="dxa"/>
          </w:tcPr>
          <w:p w:rsidR="00A1363F" w:rsidRPr="00AD4C91" w:rsidRDefault="00A1363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AD4C91" w:rsidRDefault="00CA361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A1363F" w:rsidRPr="00AD4C91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A1363F" w:rsidRPr="00AD4C91" w:rsidRDefault="00A1363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557452" w:rsidRPr="00997193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557452" w:rsidRPr="00997193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557452" w:rsidRPr="00997193" w:rsidTr="00557452">
        <w:tc>
          <w:tcPr>
            <w:tcW w:w="10207" w:type="dxa"/>
          </w:tcPr>
          <w:p w:rsidR="00D478A4" w:rsidRPr="00997193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997193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ьного  образования на 1 января</w:t>
            </w:r>
            <w:r w:rsidR="007D5256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202</w:t>
            </w:r>
            <w:r w:rsidR="00A1363F">
              <w:rPr>
                <w:rFonts w:ascii="PT Astra Serif" w:hAnsi="PT Astra Serif"/>
                <w:color w:val="0D0D0D"/>
                <w:sz w:val="26"/>
                <w:szCs w:val="26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916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478A4" w:rsidRPr="00997193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136194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районе.</w:t>
            </w:r>
          </w:p>
          <w:p w:rsidR="00557452" w:rsidRPr="00997193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557452" w:rsidRPr="00997193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36194" w:rsidRPr="00997193" w:rsidRDefault="00557452" w:rsidP="00136194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-Создание условий для </w:t>
            </w:r>
            <w:r w:rsidR="00136194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136194" w:rsidRDefault="00136194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557452" w:rsidRPr="00997193" w:rsidRDefault="00557452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997193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14EC3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</w:t>
            </w:r>
            <w:r w:rsidR="007D5256" w:rsidRPr="00997193">
              <w:rPr>
                <w:rFonts w:ascii="PT Astra Serif" w:hAnsi="PT Astra Serif"/>
                <w:sz w:val="24"/>
                <w:szCs w:val="24"/>
              </w:rPr>
              <w:t>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CA361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3694,80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1363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557452" w:rsidRPr="00997193" w:rsidRDefault="00557452" w:rsidP="00D478A4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</w:t>
            </w:r>
            <w:r w:rsidR="00D478A4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ета не предусмотрено.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C334A" w:rsidRDefault="00BC3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D0022" w:rsidRPr="00997193" w:rsidRDefault="00BD0022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4345B" w:rsidRPr="00997193" w:rsidRDefault="0004345B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ab/>
      </w:r>
      <w:r w:rsidR="001C132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1C1323" w:rsidRPr="00997193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="00BC334A"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997193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997193" w:rsidRDefault="00BC334A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="00EE38AD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06D3B" w:rsidRPr="00997193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A17AE6" w:rsidRPr="00A17AE6" w:rsidRDefault="001C1323" w:rsidP="00A17A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="00A17AE6"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 w:rsidR="00A17AE6"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1C1323" w:rsidRPr="00997193" w:rsidRDefault="00A17AE6" w:rsidP="00A17A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C1323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245874" w:rsidRPr="00997193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 w:rsidR="00A17AE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A1363F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A1363F" w:rsidRPr="00997193" w:rsidRDefault="00A136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997193" w:rsidRDefault="00A136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Default="00A1363F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6114" w:rsidRPr="00997193" w:rsidRDefault="00966114" w:rsidP="00B06EC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557452" w:rsidRPr="00997193" w:rsidRDefault="00557452" w:rsidP="00A17A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 муниципальн</w:t>
            </w:r>
            <w:r w:rsidR="00525BFE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ого района  на 202</w:t>
            </w:r>
            <w:r w:rsidR="00A1363F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 w:rsidR="00A1363F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</w:t>
            </w:r>
            <w:r w:rsidR="00A22CA0" w:rsidRPr="009971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997193" w:rsidRDefault="00F95A27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эксплуатируемого оборудования составляет 80%.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ревшего оборудования котельных.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57452" w:rsidRPr="00997193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557452" w:rsidRPr="00997193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57452" w:rsidRPr="00997193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D478A4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28777,50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557452" w:rsidRPr="00997193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57452" w:rsidRPr="00997193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9212F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федерального бюджета и внебюджетных источников не предусмотрено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524D0" w:rsidRPr="00997193" w:rsidRDefault="005524D0" w:rsidP="00A22CA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на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1C1323" w:rsidRPr="00997193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A17AE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17AE6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7D5256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A136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847202">
        <w:trPr>
          <w:trHeight w:val="768"/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A1363F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3040,70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A1363F" w:rsidRPr="00997193" w:rsidTr="00733979">
        <w:trPr>
          <w:jc w:val="center"/>
        </w:trPr>
        <w:tc>
          <w:tcPr>
            <w:tcW w:w="3123" w:type="dxa"/>
          </w:tcPr>
          <w:p w:rsidR="00A1363F" w:rsidRPr="00997193" w:rsidRDefault="00A1363F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63F" w:rsidRPr="00997193" w:rsidRDefault="00A1363F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A1363F" w:rsidRPr="00997193" w:rsidRDefault="00A136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A17AE6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и которы</w:t>
            </w:r>
            <w:r w:rsidR="00A539F7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997193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9212FA" w:rsidRPr="00997193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C497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компенсации части родительской платы за присмотр и уход за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997193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363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3D17B9" w:rsidRPr="00997193">
              <w:rPr>
                <w:rFonts w:ascii="PT Astra Serif" w:hAnsi="PT Astra Serif"/>
                <w:bCs/>
                <w:sz w:val="24"/>
                <w:szCs w:val="24"/>
              </w:rPr>
              <w:t>зуется в три этапа: 1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1363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3D17B9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3D17B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13040,70</w:t>
            </w:r>
            <w:r w:rsidR="00D45A1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9212FA" w:rsidRPr="00997193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</w:t>
            </w:r>
            <w:r w:rsidR="007D5256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лу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г 202</w:t>
            </w:r>
            <w:r w:rsidR="00A1363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9212FA" w:rsidRPr="00997193" w:rsidRDefault="009212FA" w:rsidP="003D17B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</w:t>
            </w:r>
            <w:r w:rsidR="003D17B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ьного бюджета не предусмотрено.</w:t>
            </w:r>
          </w:p>
        </w:tc>
      </w:tr>
    </w:tbl>
    <w:p w:rsidR="009212FA" w:rsidRPr="00997193" w:rsidRDefault="009212FA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4778FB" w:rsidRPr="00997193" w:rsidRDefault="001C132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45A17" w:rsidRPr="00997193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847202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A1363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CA3612" w:rsidRDefault="00CA3612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Pr="00997193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90BB3" w:rsidRPr="00997193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lastRenderedPageBreak/>
        <w:t>ПАСПОРТ</w:t>
      </w:r>
    </w:p>
    <w:p w:rsidR="00490BB3" w:rsidRPr="00997193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Основного мероприя</w:t>
      </w:r>
      <w:r w:rsidR="009C68D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тия № </w:t>
      </w:r>
      <w:r w:rsidR="00CA3612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5</w:t>
      </w:r>
      <w:r w:rsidR="00490BB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 муниципальной программы 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213A91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363F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36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A36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36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921CD0" w:rsidRPr="00997193" w:rsidRDefault="00921CD0" w:rsidP="006D4EF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68360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научного, технического и гуманитарного профилей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921CD0" w:rsidRPr="00997193" w:rsidRDefault="00484030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 2024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год –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МОУ – СОШ № 1 гор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2 города Аткарска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r w:rsidR="006D4EF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МОУ – СОШ № 9 города Аткарска;</w:t>
            </w:r>
          </w:p>
          <w:p w:rsidR="00A32CF2" w:rsidRDefault="00484030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- 2025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 – МОУ – СОШ № 8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 и МОУ – СОШ № 3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Аткарска;</w:t>
            </w:r>
          </w:p>
          <w:p w:rsidR="004911AB" w:rsidRPr="00997193" w:rsidRDefault="00484030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  <w:r w:rsidR="004911A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 – филиал МОУ – СОШ </w:t>
            </w:r>
            <w:r w:rsidR="0049129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села Даниловка в поселке Тургенево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21CD0" w:rsidRPr="00997193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921CD0" w:rsidRPr="00997193" w:rsidRDefault="0048403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1CD0" w:rsidRPr="00997193" w:rsidTr="009E56F8">
        <w:trPr>
          <w:trHeight w:val="78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84030" w:rsidRPr="00997193" w:rsidTr="009E56F8">
        <w:trPr>
          <w:trHeight w:val="427"/>
          <w:jc w:val="center"/>
        </w:trPr>
        <w:tc>
          <w:tcPr>
            <w:tcW w:w="3402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9E56F8">
        <w:trPr>
          <w:trHeight w:val="206"/>
          <w:jc w:val="center"/>
        </w:trPr>
        <w:tc>
          <w:tcPr>
            <w:tcW w:w="3402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84030" w:rsidRPr="00997193" w:rsidRDefault="00CA361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76244,30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28626,10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484030" w:rsidRPr="00997193" w:rsidTr="009E56F8">
        <w:trPr>
          <w:jc w:val="center"/>
        </w:trPr>
        <w:tc>
          <w:tcPr>
            <w:tcW w:w="3402" w:type="dxa"/>
          </w:tcPr>
          <w:p w:rsidR="00484030" w:rsidRPr="00997193" w:rsidRDefault="00484030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7.2. 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</w:tc>
        <w:tc>
          <w:tcPr>
            <w:tcW w:w="1560" w:type="dxa"/>
            <w:vAlign w:val="center"/>
          </w:tcPr>
          <w:p w:rsidR="00484030" w:rsidRPr="00997193" w:rsidRDefault="0078284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7125,60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7125,60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D0022">
        <w:trPr>
          <w:jc w:val="center"/>
        </w:trPr>
        <w:tc>
          <w:tcPr>
            <w:tcW w:w="3402" w:type="dxa"/>
          </w:tcPr>
          <w:p w:rsidR="00484030" w:rsidRPr="00997193" w:rsidRDefault="00484030" w:rsidP="00BD0022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ab/>
              <w:t>в т.ч.</w:t>
            </w:r>
          </w:p>
        </w:tc>
        <w:tc>
          <w:tcPr>
            <w:tcW w:w="1560" w:type="dxa"/>
            <w:vAlign w:val="center"/>
          </w:tcPr>
          <w:p w:rsidR="00484030" w:rsidRPr="00997193" w:rsidRDefault="0078284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9E56F8">
        <w:trPr>
          <w:jc w:val="center"/>
        </w:trPr>
        <w:tc>
          <w:tcPr>
            <w:tcW w:w="3402" w:type="dxa"/>
          </w:tcPr>
          <w:p w:rsidR="00484030" w:rsidRDefault="00484030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84030" w:rsidRDefault="0078284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9E56F8">
        <w:trPr>
          <w:trHeight w:val="660"/>
          <w:jc w:val="center"/>
        </w:trPr>
        <w:tc>
          <w:tcPr>
            <w:tcW w:w="3402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560" w:type="dxa"/>
            <w:vAlign w:val="center"/>
          </w:tcPr>
          <w:p w:rsidR="00484030" w:rsidRPr="00997193" w:rsidRDefault="00782845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9E56F8">
        <w:trPr>
          <w:trHeight w:val="375"/>
          <w:jc w:val="center"/>
        </w:trPr>
        <w:tc>
          <w:tcPr>
            <w:tcW w:w="3402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7.1.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484030" w:rsidRPr="00997193" w:rsidRDefault="00782845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21977,70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484030" w:rsidRPr="00997193" w:rsidTr="009E56F8">
        <w:trPr>
          <w:trHeight w:val="375"/>
          <w:jc w:val="center"/>
        </w:trPr>
        <w:tc>
          <w:tcPr>
            <w:tcW w:w="3402" w:type="dxa"/>
          </w:tcPr>
          <w:p w:rsidR="00484030" w:rsidRDefault="00484030" w:rsidP="001A3F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484030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1977,70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843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484030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484030" w:rsidRPr="00997193" w:rsidTr="009E56F8">
        <w:trPr>
          <w:trHeight w:val="165"/>
          <w:jc w:val="center"/>
        </w:trPr>
        <w:tc>
          <w:tcPr>
            <w:tcW w:w="3402" w:type="dxa"/>
          </w:tcPr>
          <w:p w:rsidR="00484030" w:rsidRPr="00997193" w:rsidRDefault="00484030" w:rsidP="003D08B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7.3.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7141,00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484030" w:rsidRPr="00997193" w:rsidTr="009E56F8">
        <w:trPr>
          <w:trHeight w:val="165"/>
          <w:jc w:val="center"/>
        </w:trPr>
        <w:tc>
          <w:tcPr>
            <w:tcW w:w="3402" w:type="dxa"/>
          </w:tcPr>
          <w:p w:rsidR="00484030" w:rsidRDefault="00484030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484030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7141,00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843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  <w:tc>
          <w:tcPr>
            <w:tcW w:w="1761" w:type="dxa"/>
            <w:vAlign w:val="center"/>
          </w:tcPr>
          <w:p w:rsidR="00484030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484030" w:rsidRPr="00997193" w:rsidTr="009E56F8">
        <w:trPr>
          <w:jc w:val="center"/>
        </w:trPr>
        <w:tc>
          <w:tcPr>
            <w:tcW w:w="3402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6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490BB3" w:rsidRPr="00997193" w:rsidRDefault="00490BB3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9212FA" w:rsidRPr="00997193" w:rsidRDefault="009212FA" w:rsidP="00490BB3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D21EFE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="009212F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997193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B92BC3" w:rsidRPr="00997193" w:rsidRDefault="009212FA" w:rsidP="00D21EFE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обеспечивающей высокое качество и доступность образования всех видов и уровней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 Цели, задачи, целевые показатели (индикаторы), сроки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Обеспечение государственной гарантии доступности образования всем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особенностей развития ребенка;</w:t>
            </w:r>
          </w:p>
          <w:p w:rsidR="00961CF9" w:rsidRPr="00997193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997193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235211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2352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9212FA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997193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ждений.</w:t>
            </w:r>
          </w:p>
          <w:p w:rsidR="009212FA" w:rsidRPr="00997193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213A91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13A91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за счет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D1142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782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76244,30</w:t>
            </w:r>
            <w:r w:rsidR="00051A1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</w:t>
            </w:r>
            <w:r w:rsidR="00DD114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:rsidR="009212FA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D5004A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из областного бюджета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(прогнозно) 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782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21977,70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CD0" w:rsidRDefault="00921CD0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782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142,60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 из федерально</w:t>
            </w:r>
            <w:r w:rsidR="00782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го бюджета (прогнозно) – 6983,00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004A" w:rsidRPr="00997193" w:rsidRDefault="00D5004A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ного бюджета (прогнозно) на 2024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</w:t>
            </w:r>
            <w:r w:rsidR="0078284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ено – 14174,60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D5004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основного мероприятия 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внебюджетных источников</w:t>
            </w:r>
            <w:r w:rsidR="009E56F8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(прогнозно)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</w:t>
            </w:r>
            <w:r w:rsidR="006C64AC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 </w:t>
            </w:r>
            <w:r w:rsidR="001D47E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предусмотрено.</w:t>
            </w:r>
          </w:p>
        </w:tc>
      </w:tr>
    </w:tbl>
    <w:p w:rsidR="009212FA" w:rsidRPr="00997193" w:rsidRDefault="009212FA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0BB3" w:rsidRPr="00997193" w:rsidRDefault="00490BB3" w:rsidP="00490BB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340B9" w:rsidRDefault="004D6DB4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484030" w:rsidRPr="00997193" w:rsidRDefault="00484030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9E56F8" w:rsidRDefault="009E56F8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782845" w:rsidRPr="00997193" w:rsidRDefault="00782845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782845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8D4B9F" w:rsidRPr="00997193" w:rsidRDefault="008D4B9F" w:rsidP="008D4B9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8D4B9F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48403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тап – 2026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997193" w:rsidTr="00E5720A">
        <w:trPr>
          <w:trHeight w:val="866"/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484030" w:rsidRPr="00997193" w:rsidRDefault="00484030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843" w:type="dxa"/>
          </w:tcPr>
          <w:p w:rsidR="00484030" w:rsidRPr="00997193" w:rsidRDefault="00484030" w:rsidP="009171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  <w:tc>
          <w:tcPr>
            <w:tcW w:w="1702" w:type="dxa"/>
          </w:tcPr>
          <w:p w:rsidR="00484030" w:rsidRPr="00997193" w:rsidRDefault="00484030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E5720A">
        <w:trPr>
          <w:jc w:val="center"/>
        </w:trPr>
        <w:tc>
          <w:tcPr>
            <w:tcW w:w="3123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997193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ного  образования на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 июня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</w:t>
            </w:r>
            <w:r w:rsidR="0048403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8D4B9F" w:rsidRPr="00997193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8D4B9F" w:rsidRPr="00235211" w:rsidRDefault="00235211" w:rsidP="002352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D4B9F"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8D4B9F" w:rsidRPr="00997193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- Доля детей в возрасте от 5 до 18 лет, получающих дополнительное образование с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997193" w:rsidRDefault="008D4B9F" w:rsidP="00D5004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235211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235211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480849" w:rsidRPr="00997193" w:rsidRDefault="00480849" w:rsidP="00D5004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8D4B9F" w:rsidRPr="00997193" w:rsidTr="00DB4911">
        <w:trPr>
          <w:trHeight w:val="547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4840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4840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40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4B9F" w:rsidRPr="00997193" w:rsidTr="00DB4911">
        <w:trPr>
          <w:trHeight w:val="2228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8D4B9F" w:rsidRPr="00997193" w:rsidTr="00DB4911"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2352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="002352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D4B9F" w:rsidRPr="00997193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484030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484030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Pr="00997193" w:rsidRDefault="00677B25" w:rsidP="001C132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C497D" w:rsidRPr="00997193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7B25" w:rsidRPr="00997193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FA6AB1" w:rsidRPr="00997193" w:rsidRDefault="00FA6AB1" w:rsidP="00FA6AB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A6AB1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4231A8" w:rsidRPr="00997193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C85335" w:rsidRPr="00997193" w:rsidRDefault="0066428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782845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7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C8533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4231A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7475C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B4911" w:rsidRPr="00997193" w:rsidRDefault="00DB4911" w:rsidP="00DB49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B4911" w:rsidRPr="00997193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82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F07980" w:rsidRPr="00DB4911" w:rsidRDefault="00DB4911" w:rsidP="0078284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82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C85335" w:rsidRPr="00997193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Pr="00997193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A21D1A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997193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F07980" w:rsidRPr="00997193" w:rsidRDefault="0048403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C85335" w:rsidRPr="00997193" w:rsidRDefault="0048403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B16D7A">
        <w:trPr>
          <w:trHeight w:val="459"/>
          <w:jc w:val="center"/>
        </w:trPr>
        <w:tc>
          <w:tcPr>
            <w:tcW w:w="3335" w:type="dxa"/>
            <w:vMerge w:val="restart"/>
          </w:tcPr>
          <w:p w:rsidR="00484030" w:rsidRPr="00997193" w:rsidRDefault="0048403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B16D7A">
        <w:trPr>
          <w:trHeight w:val="190"/>
          <w:jc w:val="center"/>
        </w:trPr>
        <w:tc>
          <w:tcPr>
            <w:tcW w:w="3335" w:type="dxa"/>
            <w:vMerge/>
          </w:tcPr>
          <w:p w:rsidR="00484030" w:rsidRPr="00997193" w:rsidRDefault="0048403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5842,00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Default="00484030" w:rsidP="00D749F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Default="00484030" w:rsidP="00D749F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477,50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Default="00484030" w:rsidP="00D749FA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D749FA">
        <w:trPr>
          <w:jc w:val="center"/>
        </w:trPr>
        <w:tc>
          <w:tcPr>
            <w:tcW w:w="3335" w:type="dxa"/>
          </w:tcPr>
          <w:p w:rsidR="00484030" w:rsidRPr="00997193" w:rsidRDefault="00484030" w:rsidP="00D749F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D749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Pr="00997193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484030" w:rsidRPr="00997193" w:rsidRDefault="0078284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890,00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DB4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843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702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Pr="00DB4911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Default="00484030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4C602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78284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842" w:type="dxa"/>
            <w:vAlign w:val="center"/>
          </w:tcPr>
          <w:p w:rsidR="00484030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B16D7A">
        <w:trPr>
          <w:jc w:val="center"/>
        </w:trPr>
        <w:tc>
          <w:tcPr>
            <w:tcW w:w="3335" w:type="dxa"/>
          </w:tcPr>
          <w:p w:rsidR="00484030" w:rsidRPr="00997193" w:rsidRDefault="00484030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E04175" w:rsidRPr="00997193" w:rsidTr="004A38F5">
        <w:tc>
          <w:tcPr>
            <w:tcW w:w="10348" w:type="dxa"/>
          </w:tcPr>
          <w:p w:rsidR="00E04175" w:rsidRPr="00997193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04175" w:rsidRPr="00997193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04175" w:rsidRPr="00997193" w:rsidRDefault="00817FE9" w:rsidP="0041101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41101D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E04175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течение 2024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E04175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E04175" w:rsidRPr="00997193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0843C0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5842,00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04175" w:rsidRPr="00997193" w:rsidRDefault="00E04175" w:rsidP="000D403B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04175" w:rsidRPr="00997193" w:rsidRDefault="00E04175" w:rsidP="000D403B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04175" w:rsidRPr="00997193" w:rsidRDefault="00E04175" w:rsidP="004A38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 w:rsidR="004A38F5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7925CB" w:rsidRPr="00997193" w:rsidRDefault="007925CB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6428A" w:rsidRPr="00997193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4C602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8</w:t>
      </w:r>
      <w:r w:rsidR="00C90F2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66428A" w:rsidRPr="00997193" w:rsidRDefault="0066428A" w:rsidP="0066428A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Организация бесплатного </w:t>
            </w:r>
            <w:r w:rsidR="004B3E24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горячего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66428A" w:rsidRPr="00997193" w:rsidTr="00E5720A">
        <w:trPr>
          <w:trHeight w:val="983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428A" w:rsidRPr="00997193" w:rsidTr="00E5720A">
        <w:trPr>
          <w:trHeight w:val="966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66428A">
        <w:trPr>
          <w:trHeight w:val="300"/>
          <w:jc w:val="center"/>
        </w:trPr>
        <w:tc>
          <w:tcPr>
            <w:tcW w:w="3120" w:type="dxa"/>
            <w:vMerge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 w:rsidR="004C602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347,20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4C602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1802,40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4C602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544,00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484030" w:rsidRPr="00997193" w:rsidTr="0066428A">
        <w:trPr>
          <w:jc w:val="center"/>
        </w:trPr>
        <w:tc>
          <w:tcPr>
            <w:tcW w:w="3120" w:type="dxa"/>
          </w:tcPr>
          <w:p w:rsidR="00484030" w:rsidRPr="00997193" w:rsidRDefault="0048403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470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484030" w:rsidRPr="00997193" w:rsidRDefault="0048403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66428A" w:rsidRPr="00997193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учреждениях города Аткарска и района.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997193" w:rsidRDefault="0066428A" w:rsidP="00405FB8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405FB8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</w:t>
            </w:r>
            <w:r w:rsidR="00C705E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реализации мероприятий в 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4-2026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4C602B">
              <w:rPr>
                <w:rFonts w:ascii="PT Astra Serif" w:hAnsi="PT Astra Serif"/>
                <w:color w:val="0D0D0D"/>
                <w:sz w:val="24"/>
                <w:szCs w:val="24"/>
              </w:rPr>
              <w:t>авляет  47347,20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6428A" w:rsidRPr="00997193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C85335" w:rsidRPr="00997193" w:rsidRDefault="00C85335" w:rsidP="00C85335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FF1B96" w:rsidRPr="00997193" w:rsidRDefault="00FF1B96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5FB8" w:rsidRPr="00997193" w:rsidRDefault="00405FB8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4216B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</w:t>
      </w:r>
      <w:r w:rsidR="004C602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иятия № 9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484030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23C1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4F6DA2" w:rsidRPr="00997193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63635B" w:rsidP="006363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</w:t>
            </w:r>
            <w:r w:rsidR="004B3E24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ждение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за классное руководство.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4840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48403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4B3E24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году;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84030" w:rsidRPr="00997193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484030" w:rsidRPr="00997193" w:rsidTr="00F85A31">
        <w:trPr>
          <w:trHeight w:val="190"/>
          <w:jc w:val="center"/>
        </w:trPr>
        <w:tc>
          <w:tcPr>
            <w:tcW w:w="3123" w:type="dxa"/>
            <w:vMerge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84030" w:rsidRPr="00997193" w:rsidTr="00F85A31">
        <w:trPr>
          <w:jc w:val="center"/>
        </w:trPr>
        <w:tc>
          <w:tcPr>
            <w:tcW w:w="3123" w:type="dxa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F85A31">
        <w:trPr>
          <w:jc w:val="center"/>
        </w:trPr>
        <w:tc>
          <w:tcPr>
            <w:tcW w:w="3123" w:type="dxa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84030" w:rsidRPr="00997193" w:rsidTr="00F85A31">
        <w:trPr>
          <w:jc w:val="center"/>
        </w:trPr>
        <w:tc>
          <w:tcPr>
            <w:tcW w:w="3123" w:type="dxa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84030" w:rsidRPr="00997193" w:rsidTr="00F85A31">
        <w:trPr>
          <w:jc w:val="center"/>
        </w:trPr>
        <w:tc>
          <w:tcPr>
            <w:tcW w:w="3123" w:type="dxa"/>
          </w:tcPr>
          <w:p w:rsidR="00484030" w:rsidRPr="00997193" w:rsidRDefault="00484030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84030" w:rsidRPr="00997193" w:rsidRDefault="00484030" w:rsidP="009171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84030" w:rsidRPr="00997193" w:rsidRDefault="00484030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94567E" w:rsidRPr="00997193" w:rsidRDefault="0063635B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4F6DA2" w:rsidRPr="00997193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66428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44D28" w:rsidRPr="00997193" w:rsidRDefault="00E44D28" w:rsidP="0063635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выплат</w:t>
            </w:r>
            <w:r w:rsidR="0063635B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4F6DA2" w:rsidRPr="00997193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F6DA2" w:rsidRPr="00997193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</w:t>
            </w:r>
            <w:r w:rsidR="0066428A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484030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63509,40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4F6DA2" w:rsidRPr="00997193" w:rsidRDefault="004F6DA2" w:rsidP="00A163A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4F6DA2" w:rsidRPr="00997193" w:rsidRDefault="004F6DA2" w:rsidP="00A163A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4F6DA2" w:rsidRPr="00997193" w:rsidRDefault="004F6DA2" w:rsidP="00BD002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 w:rsidR="00BD0022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843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8A1F77" w:rsidRDefault="000905BE" w:rsidP="00090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</w:t>
      </w:r>
      <w:r w:rsidR="007A23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B9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 w:rsidR="00B9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905BE" w:rsidRPr="000905BE" w:rsidRDefault="000905BE" w:rsidP="007A2341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</w:t>
            </w:r>
            <w:r w:rsidR="007A2341">
              <w:rPr>
                <w:rFonts w:ascii="PT Astra Serif" w:hAnsi="PT Astra Serif"/>
                <w:color w:val="0D0D0D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AB" w:rsidRDefault="00305DAB" w:rsidP="000905BE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05BE" w:rsidRPr="00305DAB" w:rsidRDefault="00305DAB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="000A65C8"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F32A6C" w:rsidRDefault="00F32A6C" w:rsidP="00F32A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</w:t>
            </w: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 участие в мероприятиях школьного сообщества (учащихся, учителей, родителей);</w:t>
            </w:r>
          </w:p>
          <w:p w:rsidR="00F32A6C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F32A6C" w:rsidRPr="001D3D89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формирование социально значимых патриотических ценностей;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B96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B966A9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0905BE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966A9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B96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966A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B966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966A9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598,70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966A9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326,60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B966A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442,20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</w:t>
            </w:r>
            <w:r w:rsidR="007A234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B966A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0,70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0905BE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E253E7" w:rsidRDefault="00E253E7" w:rsidP="00E253E7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D3D89" w:rsidRDefault="00E253E7" w:rsidP="00E253E7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="000905BE" w:rsidRPr="001D3D89">
              <w:rPr>
                <w:color w:val="282828"/>
                <w:sz w:val="24"/>
                <w:szCs w:val="24"/>
              </w:rPr>
              <w:t>. </w:t>
            </w:r>
            <w:r w:rsidR="000905BE" w:rsidRPr="001D3D89">
              <w:rPr>
                <w:sz w:val="24"/>
                <w:szCs w:val="24"/>
              </w:rPr>
              <w:t>.</w:t>
            </w:r>
          </w:p>
          <w:p w:rsidR="000905BE" w:rsidRPr="001D3D89" w:rsidRDefault="000905BE" w:rsidP="00E253E7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 w:rsidR="00E253E7">
              <w:rPr>
                <w:color w:val="0D0D0D"/>
                <w:sz w:val="24"/>
                <w:szCs w:val="24"/>
              </w:rPr>
              <w:t>ципальной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 w:rsidR="00E253E7">
              <w:rPr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B36193">
              <w:rPr>
                <w:color w:val="0D0D0D"/>
                <w:sz w:val="24"/>
                <w:szCs w:val="24"/>
              </w:rPr>
              <w:t>в  202</w:t>
            </w:r>
            <w:r w:rsidR="00B966A9">
              <w:rPr>
                <w:color w:val="0D0D0D"/>
                <w:sz w:val="24"/>
                <w:szCs w:val="24"/>
              </w:rPr>
              <w:t>4</w:t>
            </w:r>
            <w:r w:rsidR="007A2341">
              <w:rPr>
                <w:color w:val="0D0D0D"/>
                <w:sz w:val="24"/>
                <w:szCs w:val="24"/>
              </w:rPr>
              <w:t xml:space="preserve"> году составляет 4532,90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8A1F77" w:rsidRDefault="00AC5DCD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11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0905BE" w:rsidRDefault="00AC5DCD" w:rsidP="007B6E7D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1D3D89" w:rsidTr="007B6E7D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обучающихся.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AC5DCD" w:rsidRPr="00D16E5D" w:rsidTr="007B6E7D">
        <w:trPr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AC5DCD" w:rsidRPr="00D16E5D" w:rsidTr="007B6E7D">
        <w:trPr>
          <w:trHeight w:val="866"/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7B6E7D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7B6E7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7B6E7D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7B6E7D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Default="00AC5DCD" w:rsidP="007B6E7D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AC5DCD" w:rsidRPr="001D3D89" w:rsidRDefault="00AC5DCD" w:rsidP="007B6E7D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Перечень мероприятий представлен в приложении №1 к муниципальной программе.</w:t>
            </w:r>
          </w:p>
          <w:p w:rsidR="00AC5DCD" w:rsidRPr="001D3D89" w:rsidRDefault="00AC5DCD" w:rsidP="007B6E7D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>
              <w:rPr>
                <w:color w:val="0D0D0D"/>
                <w:sz w:val="24"/>
                <w:szCs w:val="24"/>
              </w:rPr>
              <w:t xml:space="preserve">ляться за счет средств местного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2024 году составляет 300,00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AC5DC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8A1F77" w:rsidRDefault="00AC5DCD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12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1D3D89" w:rsidTr="007B6E7D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B52522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AC5DCD" w:rsidRPr="00D16E5D" w:rsidTr="007B6E7D">
        <w:trPr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AC5DCD" w:rsidRPr="00D16E5D" w:rsidTr="007B6E7D">
        <w:trPr>
          <w:trHeight w:val="866"/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7B6E7D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7B6E7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7B6E7D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F404F6" w:rsidRDefault="00AC5DCD" w:rsidP="007B6E7D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7B6E7D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Default="00AC5DCD" w:rsidP="007B6E7D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AC5DCD" w:rsidRPr="001D3D89" w:rsidRDefault="00AC5DCD" w:rsidP="007B6E7D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Перечень мероприятий представлен в приложении №1 к муниципал</w:t>
            </w:r>
            <w:r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AC5DCD" w:rsidRPr="001D3D89" w:rsidRDefault="00AC5DCD" w:rsidP="007B6E7D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2024 году составляет 800,00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E253E7" w:rsidRDefault="00E253E7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997193" w:rsidRDefault="00AC5DCD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DCD" w:rsidRPr="008A1F77" w:rsidRDefault="00AC5DCD" w:rsidP="00AC5D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AC5DCD" w:rsidRPr="001D3D89" w:rsidRDefault="00AC5DCD" w:rsidP="00AC5DC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AC5DCD" w:rsidRPr="001D3D89" w:rsidTr="007B6E7D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AC5DCD" w:rsidRPr="001D3D89" w:rsidTr="007B6E7D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Pr="001D3D89" w:rsidRDefault="00AC5DCD" w:rsidP="007B6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AC5DCD" w:rsidRPr="00D16E5D" w:rsidTr="007B6E7D">
        <w:trPr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AC5DCD" w:rsidRPr="00D16E5D" w:rsidTr="007B6E7D">
        <w:trPr>
          <w:trHeight w:val="866"/>
          <w:jc w:val="center"/>
        </w:trPr>
        <w:tc>
          <w:tcPr>
            <w:tcW w:w="3123" w:type="dxa"/>
          </w:tcPr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C5DCD" w:rsidRPr="00D16E5D" w:rsidRDefault="00AC5DCD" w:rsidP="007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AC5DCD" w:rsidRPr="00D16E5D" w:rsidRDefault="00AC5DCD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AC5DCD" w:rsidTr="007B6E7D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AC5DC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C5DCD" w:rsidTr="007B6E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CD" w:rsidRDefault="00AC5DCD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D" w:rsidRDefault="00AC5DCD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AC5DCD" w:rsidRPr="001D3D89" w:rsidRDefault="00AC5DCD" w:rsidP="00AC5D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D5520C" w:rsidRDefault="00AC5DCD" w:rsidP="007B6E7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AC5DCD" w:rsidRPr="001D3D89" w:rsidTr="007B6E7D">
        <w:trPr>
          <w:trHeight w:val="8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084039" w:rsidRDefault="00AC5DCD" w:rsidP="007B6E7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AC5DCD" w:rsidRPr="001D3D89" w:rsidRDefault="00AC5DCD" w:rsidP="007B6E7D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AC5DCD" w:rsidRPr="001D3D89" w:rsidRDefault="00AC5DCD" w:rsidP="007B6E7D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AC5DCD" w:rsidRPr="001D3D89" w:rsidRDefault="00AC5DCD" w:rsidP="007B6E7D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AC5DCD" w:rsidRPr="001D3D89" w:rsidTr="007B6E7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AC5DCD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</w:t>
            </w:r>
            <w:r w:rsidR="005D211C">
              <w:rPr>
                <w:color w:val="0D0D0D"/>
                <w:sz w:val="24"/>
                <w:szCs w:val="24"/>
              </w:rPr>
              <w:t>4 году составляет 5</w:t>
            </w:r>
            <w:r>
              <w:rPr>
                <w:color w:val="0D0D0D"/>
                <w:sz w:val="24"/>
                <w:szCs w:val="24"/>
              </w:rPr>
              <w:t xml:space="preserve">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AC5DCD" w:rsidRPr="001D3D89" w:rsidRDefault="00AC5DCD" w:rsidP="007B6E7D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6610F2" w:rsidRPr="00997193" w:rsidRDefault="006610F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610F2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="001C132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Перечень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DC15C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</w:t>
      </w:r>
      <w:r w:rsidR="00FF1B96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 муниципального района на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–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1C1323" w:rsidRPr="00AD4C91" w:rsidTr="00733979">
        <w:tc>
          <w:tcPr>
            <w:tcW w:w="5244" w:type="dxa"/>
            <w:vMerge w:val="restart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1C1323" w:rsidRPr="00AD4C91" w:rsidTr="00733979">
        <w:tc>
          <w:tcPr>
            <w:tcW w:w="5244" w:type="dxa"/>
            <w:vMerge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1C1323" w:rsidRPr="00AD4C91" w:rsidTr="00733979">
        <w:tc>
          <w:tcPr>
            <w:tcW w:w="5244" w:type="dxa"/>
          </w:tcPr>
          <w:p w:rsidR="001C1323" w:rsidRPr="00AD4C91" w:rsidRDefault="00CC610C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AD4C91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1</w:t>
            </w:r>
            <w:r w:rsidR="00DC15C0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AD4C91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AD4C91" w:rsidTr="00733979">
        <w:tc>
          <w:tcPr>
            <w:tcW w:w="5244" w:type="dxa"/>
          </w:tcPr>
          <w:p w:rsidR="001C1323" w:rsidRPr="00AD4C91" w:rsidRDefault="00CC610C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AD4C91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2</w:t>
            </w:r>
            <w:r w:rsidR="00DC15C0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FF1B96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AD4C91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AD4C91" w:rsidTr="00733979">
        <w:tc>
          <w:tcPr>
            <w:tcW w:w="5244" w:type="dxa"/>
          </w:tcPr>
          <w:p w:rsidR="001C1323" w:rsidRPr="00AD4C91" w:rsidRDefault="00CC610C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3</w:t>
            </w:r>
            <w:r w:rsidR="00DC15C0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AD4C91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AD4C91" w:rsidTr="00DC15C0">
        <w:trPr>
          <w:trHeight w:val="1505"/>
        </w:trPr>
        <w:tc>
          <w:tcPr>
            <w:tcW w:w="5244" w:type="dxa"/>
          </w:tcPr>
          <w:p w:rsidR="001C1323" w:rsidRPr="00AD4C91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4</w:t>
            </w:r>
            <w:r w:rsidR="00DC15C0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AD4C91" w:rsidRDefault="00FB5E82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C1323" w:rsidRPr="00AD4C91" w:rsidTr="00733979">
        <w:tc>
          <w:tcPr>
            <w:tcW w:w="5244" w:type="dxa"/>
          </w:tcPr>
          <w:p w:rsidR="007A2341" w:rsidRPr="00AD4C91" w:rsidRDefault="007A2341" w:rsidP="007A234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№ 5 Реализация муниципальной программы в целях выполнения задач федерального проекта «Современная школа»</w:t>
            </w:r>
          </w:p>
          <w:p w:rsidR="007A2341" w:rsidRPr="00AD4C91" w:rsidRDefault="007A2341" w:rsidP="007A234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>5.1.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7A2341" w:rsidRPr="00AD4C91" w:rsidRDefault="007A2341" w:rsidP="007A234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- 5.2. Оснащение (обновление материально-технической базы) оборудованием, средствами обучения и воспитания общеобразовательных </w:t>
            </w: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92525E" w:rsidRPr="00AD4C91" w:rsidRDefault="007A2341" w:rsidP="007A234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>- 5.3.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1C1323" w:rsidRPr="00AD4C91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AD4C91" w:rsidRDefault="00FF1B9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C1323" w:rsidRPr="00AD4C91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9F1362" w:rsidRPr="00AD4C91" w:rsidTr="00733979">
        <w:tc>
          <w:tcPr>
            <w:tcW w:w="5244" w:type="dxa"/>
          </w:tcPr>
          <w:p w:rsidR="009F1362" w:rsidRPr="00AD4C91" w:rsidRDefault="00CC610C" w:rsidP="002F6462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lastRenderedPageBreak/>
              <w:t xml:space="preserve">- </w:t>
            </w:r>
            <w:r w:rsidR="000167EF"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7A2341"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6</w:t>
            </w:r>
            <w:r w:rsidR="000E3ED9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3031" w:type="dxa"/>
            <w:vAlign w:val="center"/>
          </w:tcPr>
          <w:p w:rsidR="009F1362" w:rsidRPr="00AD4C91" w:rsidRDefault="009F136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F1362" w:rsidRPr="00AD4C91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9F1362" w:rsidRPr="00AD4C91" w:rsidRDefault="00FB5E82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904E95" w:rsidRPr="00AD4C91" w:rsidTr="00733979">
        <w:tc>
          <w:tcPr>
            <w:tcW w:w="5244" w:type="dxa"/>
          </w:tcPr>
          <w:p w:rsidR="000E3ED9" w:rsidRPr="00AD4C91" w:rsidRDefault="00FB5E82" w:rsidP="000E3ED9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7A2341"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7</w:t>
            </w:r>
            <w:r w:rsidR="000E3ED9"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C610C" w:rsidRPr="00AD4C91" w:rsidRDefault="007A2341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610C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904E95" w:rsidRPr="00AD4C91" w:rsidRDefault="00CC610C" w:rsidP="007A234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A2341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3031" w:type="dxa"/>
            <w:vAlign w:val="center"/>
          </w:tcPr>
          <w:p w:rsidR="00904E95" w:rsidRPr="00AD4C91" w:rsidRDefault="00904E95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04E95" w:rsidRPr="00AD4C91" w:rsidRDefault="000E3ED9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904E95" w:rsidRPr="00AD4C91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E1F9C" w:rsidRPr="00AD4C91" w:rsidTr="00733979">
        <w:tc>
          <w:tcPr>
            <w:tcW w:w="5244" w:type="dxa"/>
          </w:tcPr>
          <w:p w:rsidR="001E1F9C" w:rsidRPr="00AD4C91" w:rsidRDefault="007D026B" w:rsidP="00AC0C08">
            <w:pPr>
              <w:spacing w:after="0"/>
              <w:ind w:left="11" w:firstLine="273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- Основное мероприятие № </w:t>
            </w:r>
            <w:r w:rsidR="007A2341" w:rsidRPr="00AD4C9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E1F9C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1E1F9C" w:rsidRPr="00AD4C91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AD4C91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E1F9C" w:rsidRPr="00AD4C91" w:rsidRDefault="0008620D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E1F9C" w:rsidRPr="00AD4C91" w:rsidTr="00733979">
        <w:tc>
          <w:tcPr>
            <w:tcW w:w="5244" w:type="dxa"/>
          </w:tcPr>
          <w:p w:rsidR="001E1F9C" w:rsidRPr="00AD4C91" w:rsidRDefault="000167EF" w:rsidP="00AC0C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4C9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№ </w:t>
            </w:r>
            <w:r w:rsidR="007A2341" w:rsidRPr="00AD4C9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F708F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</w:t>
            </w:r>
            <w:r w:rsidR="009F708F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1E1F9C" w:rsidRPr="00AD4C91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AD4C91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E1F9C" w:rsidRPr="00AD4C91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085DB5" w:rsidRPr="00AD4C91" w:rsidTr="00733979">
        <w:tc>
          <w:tcPr>
            <w:tcW w:w="5244" w:type="dxa"/>
          </w:tcPr>
          <w:p w:rsidR="00CC610C" w:rsidRPr="00AD4C91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</w:t>
            </w:r>
            <w:r w:rsidRPr="00AD4C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</w:t>
            </w:r>
            <w:r w:rsidR="007A2341" w:rsidRPr="00AD4C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  <w:r w:rsidRPr="00AD4C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  <w:r w:rsidRPr="00AD4C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85DB5" w:rsidRPr="00AD4C91" w:rsidRDefault="00CC610C" w:rsidP="007A234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>- 1</w:t>
            </w:r>
            <w:r w:rsidR="007A2341" w:rsidRPr="00AD4C91">
              <w:rPr>
                <w:rFonts w:ascii="PT Astra Serif" w:hAnsi="PT Astra Serif"/>
                <w:color w:val="0D0D0D"/>
                <w:sz w:val="24"/>
                <w:szCs w:val="24"/>
              </w:rPr>
              <w:t>0</w:t>
            </w: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>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031" w:type="dxa"/>
            <w:vAlign w:val="center"/>
          </w:tcPr>
          <w:p w:rsidR="004945E0" w:rsidRPr="00AD4C91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945E0" w:rsidRPr="00AD4C91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945E0" w:rsidRPr="00AD4C91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85DB5" w:rsidRPr="00AD4C91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AD4C91" w:rsidRDefault="004945E0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085DB5" w:rsidRPr="00AD4C91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A234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6204B6" w:rsidRPr="00AD4C91" w:rsidTr="00733979">
        <w:tc>
          <w:tcPr>
            <w:tcW w:w="5244" w:type="dxa"/>
          </w:tcPr>
          <w:p w:rsidR="006204B6" w:rsidRPr="00AD4C91" w:rsidRDefault="006204B6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- Основное мероприятие № 11</w:t>
            </w: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6204B6" w:rsidRPr="00AD4C91" w:rsidTr="00733979">
        <w:tc>
          <w:tcPr>
            <w:tcW w:w="5244" w:type="dxa"/>
          </w:tcPr>
          <w:p w:rsidR="006204B6" w:rsidRPr="00AD4C91" w:rsidRDefault="006204B6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Pr="00AD4C91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12</w:t>
            </w: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6204B6" w:rsidRPr="00AD4C91" w:rsidTr="00733979">
        <w:tc>
          <w:tcPr>
            <w:tcW w:w="5244" w:type="dxa"/>
          </w:tcPr>
          <w:p w:rsidR="006204B6" w:rsidRPr="00AD4C91" w:rsidRDefault="006204B6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AD4C91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13</w:t>
            </w: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A2341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6204B6" w:rsidRPr="00AD4C91" w:rsidRDefault="006204B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</w:tbl>
    <w:p w:rsidR="00A56961" w:rsidRPr="00997193" w:rsidRDefault="00A56961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E2F76" w:rsidRPr="00997193" w:rsidRDefault="006E2F76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997193" w:rsidRDefault="001C1323" w:rsidP="00B16A1D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2</w:t>
      </w:r>
    </w:p>
    <w:p w:rsidR="001C1323" w:rsidRPr="00997193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Сведения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целевых показателях муниципальной программы</w:t>
      </w:r>
    </w:p>
    <w:p w:rsidR="00FA51D5" w:rsidRPr="00997193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FB5E82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- 202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C91170" w:rsidRPr="00997193" w:rsidRDefault="00C91170" w:rsidP="00FA51D5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997193" w:rsidTr="00C91170">
        <w:tc>
          <w:tcPr>
            <w:tcW w:w="15701" w:type="dxa"/>
            <w:gridSpan w:val="7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C91170" w:rsidRPr="00997193" w:rsidRDefault="00C91170" w:rsidP="00C91170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997193" w:rsidTr="00733979">
        <w:tc>
          <w:tcPr>
            <w:tcW w:w="817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C1323" w:rsidRPr="00997193" w:rsidTr="00733979">
        <w:tc>
          <w:tcPr>
            <w:tcW w:w="817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6D0D7C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6D0D7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7D026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1854F1" w:rsidRPr="00997193" w:rsidRDefault="001854F1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909B8" w:rsidRPr="00997193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</w:p>
    <w:p w:rsidR="00A909B8" w:rsidRPr="00997193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к муниципальной программе</w:t>
      </w:r>
    </w:p>
    <w:p w:rsidR="00A909B8" w:rsidRPr="00997193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  <w:t xml:space="preserve">Сведения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«Развитие образования Аткарско</w:t>
      </w:r>
      <w:r w:rsidR="007E3741">
        <w:rPr>
          <w:rFonts w:ascii="PT Astra Serif" w:eastAsia="Times New Roman" w:hAnsi="PT Astra Serif" w:cs="Times New Roman"/>
          <w:color w:val="0D0D0D"/>
          <w:sz w:val="24"/>
          <w:szCs w:val="24"/>
        </w:rPr>
        <w:t>го муниципального района на 2024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- 202</w:t>
      </w:r>
      <w:r w:rsidR="007E3741">
        <w:rPr>
          <w:rFonts w:ascii="PT Astra Serif" w:eastAsia="Times New Roman" w:hAnsi="PT Astra Serif" w:cs="Times New Roman"/>
          <w:color w:val="0D0D0D"/>
          <w:sz w:val="24"/>
          <w:szCs w:val="24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 годы»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258"/>
        <w:gridCol w:w="97"/>
        <w:gridCol w:w="2126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AD4C91" w:rsidTr="00F92D76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DD2855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</w:tr>
      <w:tr w:rsidR="00A909B8" w:rsidRPr="00AD4C91" w:rsidTr="00F92D76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7E3741" w:rsidRPr="00AD4C91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6D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Аткарского муниципального района на 2024 – 2026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1757960,10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593053,10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581653,50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581653,50</w:t>
            </w:r>
          </w:p>
        </w:tc>
      </w:tr>
      <w:tr w:rsidR="007E3741" w:rsidRPr="00AD4C91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291773,40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97257,80</w:t>
            </w:r>
          </w:p>
        </w:tc>
      </w:tr>
      <w:tr w:rsidR="007E3741" w:rsidRPr="00AD4C91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F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130985,90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7E3741" w:rsidRPr="00AD4C91" w:rsidTr="00F92D76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1309704,10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7E3741" w:rsidRPr="00AD4C91" w:rsidTr="006204B6">
        <w:trPr>
          <w:gridAfter w:val="1"/>
          <w:wAfter w:w="48" w:type="dxa"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6204B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204B6" w:rsidRPr="00AD4C91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№ 1 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1462134,00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487378,00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487378,00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487378,00</w:t>
            </w:r>
          </w:p>
        </w:tc>
      </w:tr>
      <w:tr w:rsidR="006204B6" w:rsidRPr="00AD4C91" w:rsidTr="00DB3B8F">
        <w:trPr>
          <w:gridAfter w:val="1"/>
          <w:wAfter w:w="48" w:type="dxa"/>
          <w:trHeight w:val="6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219746,40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73248,80</w:t>
            </w:r>
          </w:p>
        </w:tc>
      </w:tr>
      <w:tr w:rsidR="006204B6" w:rsidRPr="00AD4C91" w:rsidTr="00DB3B8F">
        <w:trPr>
          <w:gridAfter w:val="1"/>
          <w:wAfter w:w="48" w:type="dxa"/>
          <w:trHeight w:val="5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04B6" w:rsidRPr="00AD4C91" w:rsidTr="00CC28DF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1220585,70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6204B6" w:rsidRPr="00AD4C91" w:rsidTr="00CC28DF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B6" w:rsidRPr="00AD4C91" w:rsidRDefault="006204B6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6" w:rsidRPr="00AD4C91" w:rsidRDefault="006204B6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  <w:tr w:rsidR="000B7979" w:rsidRPr="00AD4C91" w:rsidTr="00010A01">
        <w:trPr>
          <w:gridAfter w:val="1"/>
          <w:wAfter w:w="48" w:type="dxa"/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Основное мероприятие</w:t>
            </w:r>
          </w:p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 № 2 Обеспечение предоставления качественного дополнительного образования детям</w:t>
            </w:r>
          </w:p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37359,30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10A01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10A01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10A01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0B7979" w:rsidRPr="00AD4C91" w:rsidTr="00CC28DF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33664,50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</w:tr>
      <w:tr w:rsidR="000B7979" w:rsidRPr="00AD4C91" w:rsidTr="00010A01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CC28DF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010A01">
        <w:trPr>
          <w:gridAfter w:val="1"/>
          <w:wAfter w:w="48" w:type="dxa"/>
          <w:trHeight w:val="5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0B7979" w:rsidRPr="00AD4C91" w:rsidTr="000C5545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№ 3 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AD4C91" w:rsidTr="00CC28DF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AD4C91" w:rsidTr="00CC28DF">
        <w:trPr>
          <w:gridAfter w:val="1"/>
          <w:wAfter w:w="48" w:type="dxa"/>
          <w:trHeight w:val="5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CC28DF">
        <w:trPr>
          <w:gridAfter w:val="1"/>
          <w:wAfter w:w="48" w:type="dxa"/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CC28DF">
        <w:trPr>
          <w:gridAfter w:val="1"/>
          <w:wAfter w:w="48" w:type="dxa"/>
          <w:trHeight w:val="5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F92D76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AD4C91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AD4C91" w:rsidTr="00F92D76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AD4C91" w:rsidTr="00F92D7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AD4C91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AD4C91" w:rsidRDefault="009463EC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AD4C91" w:rsidTr="00E51B30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09187D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87D" w:rsidRPr="00AD4C91" w:rsidRDefault="006D0D7C" w:rsidP="0009187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5 Реализация </w:t>
            </w:r>
            <w:r w:rsidR="0009187D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муниципальной программы в целях выполнения задач федерального проекта «Современная школа».</w:t>
            </w:r>
          </w:p>
          <w:p w:rsidR="008128A0" w:rsidRPr="00AD4C91" w:rsidRDefault="008128A0" w:rsidP="0009187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010A01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76244,30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28626,10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23809,10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  <w:r w:rsidR="00BF1ED9"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809,10</w:t>
            </w:r>
          </w:p>
        </w:tc>
      </w:tr>
      <w:tr w:rsidR="008128A0" w:rsidRPr="00AD4C91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010A01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AD4C91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010A01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AD4C91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69261,30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21643,10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23809,10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23809,10</w:t>
            </w:r>
          </w:p>
        </w:tc>
      </w:tr>
      <w:tr w:rsidR="008128A0" w:rsidRPr="00AD4C91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09187D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5.</w:t>
            </w:r>
            <w:r w:rsidR="008128A0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87D" w:rsidRPr="00AD4C91" w:rsidRDefault="0009187D" w:rsidP="0009187D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7325,90</w:t>
            </w:r>
          </w:p>
        </w:tc>
      </w:tr>
      <w:tr w:rsidR="008128A0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21977,70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7325,90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8128A0" w:rsidRPr="00AD4C91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AD4C91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AD4C91" w:rsidRDefault="00E9501B" w:rsidP="008128A0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684" w:rsidRPr="00AD4C91" w:rsidTr="00607C8D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010A0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7125,60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7125,60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F2684" w:rsidRPr="00AD4C91" w:rsidTr="00607C8D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F2684" w:rsidRPr="00AD4C91" w:rsidTr="00607C8D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F2684" w:rsidRPr="00AD4C91" w:rsidTr="00607C8D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142,60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142,60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F2684" w:rsidRPr="00AD4C91" w:rsidTr="00607C8D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3F2684" w:rsidRPr="00AD4C91" w:rsidRDefault="003F2684" w:rsidP="003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4" w:rsidRPr="00AD4C91" w:rsidRDefault="003F2684" w:rsidP="003F2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09187D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  <w:r w:rsidR="00853961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</w:t>
            </w:r>
            <w:r w:rsidR="003F2684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3F268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010A0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47141,00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BF1ED9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14174,60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BF1ED9" w:rsidP="00BF1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BF1ED9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853961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AD4C91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010A0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47141,00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14174,60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3F2684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853961" w:rsidRPr="00AD4C91" w:rsidTr="00D749FA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853961" w:rsidRPr="00AD4C9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AD4C91" w:rsidRDefault="00E9501B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AD4C91" w:rsidTr="00010A01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AD4C91" w:rsidRDefault="00DD2855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AD4C91" w:rsidRDefault="00DD2855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6</w:t>
            </w:r>
            <w:r w:rsidR="00D50417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50417" w:rsidRPr="00AD4C91" w:rsidTr="00010A01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FE2FC2" w:rsidRPr="00AD4C91" w:rsidTr="00010A01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C2" w:rsidRPr="00AD4C91" w:rsidRDefault="00FE2FC2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AD4C91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AD4C91" w:rsidTr="00010A01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AD4C91" w:rsidTr="00010A01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AD4C91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DD2855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DD2855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7</w:t>
            </w:r>
            <w:r w:rsidR="00A909B8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5842,00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AD4C91" w:rsidTr="00010A01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AD4C91" w:rsidTr="00010A01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AD4C91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999,50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477,50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AD4C91" w:rsidTr="00010A01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9463E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DD2855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B91F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AD4C91" w:rsidTr="00010A01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AD4C91" w:rsidTr="00010A01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AD4C91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AD4C91" w:rsidTr="00010A01">
        <w:trPr>
          <w:trHeight w:val="5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DD2855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BD0F6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271FD7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700C93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Обновление</w:t>
            </w:r>
            <w:r w:rsidR="007D026B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="007D026B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="007D026B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ифровой образовательной 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среды</w:t>
            </w:r>
            <w:r w:rsidR="00700C93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AD4C91" w:rsidTr="00010A01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AD4C91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Федеральный бюджет 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5464,50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AD4C91" w:rsidTr="00010A01">
        <w:trPr>
          <w:trHeight w:val="51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AD4C91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AD4C91" w:rsidRDefault="00B91F5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40CE" w:rsidRPr="00AD4C91" w:rsidTr="00010A01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D4C91" w:rsidRDefault="00DD2855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D4C91" w:rsidRDefault="008540CE" w:rsidP="00DD2855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DD2855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47347,20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8540CE" w:rsidRPr="00AD4C91" w:rsidTr="00010A01">
        <w:trPr>
          <w:trHeight w:val="4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AD4C91" w:rsidTr="00010A01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41802,40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8540CE" w:rsidRPr="00AD4C91" w:rsidTr="00010A01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5544,00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8540CE" w:rsidRPr="00AD4C91" w:rsidTr="00010A01">
        <w:trPr>
          <w:trHeight w:val="6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AD4C91" w:rsidTr="00010A01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DD2855" w:rsidP="00DD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E" w:rsidRPr="00AD4C91" w:rsidRDefault="008540CE" w:rsidP="00DD2855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DD2855"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Pr="00AD4C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AD4C91" w:rsidTr="00010A01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AD4C91" w:rsidTr="00010A01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AD4C91" w:rsidTr="00010A01">
        <w:trPr>
          <w:trHeight w:val="6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AD4C91" w:rsidTr="00010A01">
        <w:trPr>
          <w:trHeight w:val="6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AD4C91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AD4C91" w:rsidRDefault="00607C8D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3144" w:rsidRPr="00AD4C91" w:rsidTr="00010A01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DD2855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13598,70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4532,90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AD4C91" w:rsidTr="00010A01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AD4C91" w:rsidTr="00010A01">
        <w:trPr>
          <w:trHeight w:val="5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13326,60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4442,20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AD4C91" w:rsidTr="00010A01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AD4C91" w:rsidTr="00010A01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607C8D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AD4C91" w:rsidTr="00010A01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DD285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</w:t>
            </w:r>
            <w:r w:rsidR="00DD2855"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13598,70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4532,90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AD4C91" w:rsidTr="00010A01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AD4C91" w:rsidTr="00010A01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13326,60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4442,20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AD4C91" w:rsidTr="00010A01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90,70,90,70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AD4C91" w:rsidTr="00010A01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AD4C91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AD4C91" w:rsidRDefault="0027557C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</w:tr>
      <w:tr w:rsidR="007E3741" w:rsidRPr="00AD4C91" w:rsidTr="007E3741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300,00</w:t>
            </w:r>
          </w:p>
        </w:tc>
      </w:tr>
      <w:tr w:rsidR="007E3741" w:rsidRPr="00AD4C91" w:rsidTr="007E3741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</w:t>
            </w:r>
            <w:r w:rsidRPr="00AD4C9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общеобразовательных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</w:tr>
      <w:tr w:rsidR="007E3741" w:rsidRPr="00AD4C91" w:rsidTr="007E3741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800,00</w:t>
            </w:r>
          </w:p>
        </w:tc>
      </w:tr>
      <w:tr w:rsidR="007E3741" w:rsidRPr="00AD4C91" w:rsidTr="007E3741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56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E37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7E3741" w:rsidRPr="00AD4C91" w:rsidTr="006204B6">
        <w:trPr>
          <w:trHeight w:val="5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E37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7E3741" w:rsidRPr="00AD4C91" w:rsidTr="007E3741">
        <w:trPr>
          <w:trHeight w:val="5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5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E3741" w:rsidRPr="00AD4C91" w:rsidTr="007E3741">
        <w:trPr>
          <w:trHeight w:val="5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41" w:rsidRPr="00AD4C91" w:rsidRDefault="007E3741" w:rsidP="007B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1" w:rsidRPr="00AD4C91" w:rsidRDefault="007E3741" w:rsidP="007B6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4C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C31422" w:rsidRPr="00997193" w:rsidRDefault="00C31422" w:rsidP="00085DB5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sectPr w:rsidR="00C31422" w:rsidRPr="00997193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DE" w:rsidRDefault="00836FDE" w:rsidP="00270ADD">
      <w:pPr>
        <w:spacing w:after="0" w:line="240" w:lineRule="auto"/>
      </w:pPr>
      <w:r>
        <w:separator/>
      </w:r>
    </w:p>
  </w:endnote>
  <w:endnote w:type="continuationSeparator" w:id="1">
    <w:p w:rsidR="00836FDE" w:rsidRDefault="00836FDE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DE" w:rsidRDefault="00836FDE" w:rsidP="00270ADD">
      <w:pPr>
        <w:spacing w:after="0" w:line="240" w:lineRule="auto"/>
      </w:pPr>
      <w:r>
        <w:separator/>
      </w:r>
    </w:p>
  </w:footnote>
  <w:footnote w:type="continuationSeparator" w:id="1">
    <w:p w:rsidR="00836FDE" w:rsidRDefault="00836FDE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DB" w:rsidRDefault="00B648D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39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5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8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0A01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54F49"/>
    <w:rsid w:val="00060ADA"/>
    <w:rsid w:val="000621B6"/>
    <w:rsid w:val="0008073C"/>
    <w:rsid w:val="00084039"/>
    <w:rsid w:val="000843C0"/>
    <w:rsid w:val="00085DB5"/>
    <w:rsid w:val="0008620D"/>
    <w:rsid w:val="000905BE"/>
    <w:rsid w:val="0009187D"/>
    <w:rsid w:val="000A5867"/>
    <w:rsid w:val="000A65C8"/>
    <w:rsid w:val="000A7BA6"/>
    <w:rsid w:val="000B1DDF"/>
    <w:rsid w:val="000B52CB"/>
    <w:rsid w:val="000B7979"/>
    <w:rsid w:val="000C09B2"/>
    <w:rsid w:val="000C19EC"/>
    <w:rsid w:val="000C2630"/>
    <w:rsid w:val="000C497D"/>
    <w:rsid w:val="000C5545"/>
    <w:rsid w:val="000C5931"/>
    <w:rsid w:val="000C635E"/>
    <w:rsid w:val="000D403B"/>
    <w:rsid w:val="000E1047"/>
    <w:rsid w:val="000E3ED9"/>
    <w:rsid w:val="000E7916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7988"/>
    <w:rsid w:val="00162638"/>
    <w:rsid w:val="00167133"/>
    <w:rsid w:val="001729FE"/>
    <w:rsid w:val="001806AF"/>
    <w:rsid w:val="00182269"/>
    <w:rsid w:val="001854F1"/>
    <w:rsid w:val="001922DB"/>
    <w:rsid w:val="001A3892"/>
    <w:rsid w:val="001A3F96"/>
    <w:rsid w:val="001C1323"/>
    <w:rsid w:val="001D3D89"/>
    <w:rsid w:val="001D47EA"/>
    <w:rsid w:val="001E1F9C"/>
    <w:rsid w:val="001F58C8"/>
    <w:rsid w:val="001F73E5"/>
    <w:rsid w:val="00200808"/>
    <w:rsid w:val="00200933"/>
    <w:rsid w:val="00202715"/>
    <w:rsid w:val="00213A91"/>
    <w:rsid w:val="0021606B"/>
    <w:rsid w:val="00225705"/>
    <w:rsid w:val="002257B7"/>
    <w:rsid w:val="00226597"/>
    <w:rsid w:val="00227C9D"/>
    <w:rsid w:val="00235211"/>
    <w:rsid w:val="002424E8"/>
    <w:rsid w:val="00245874"/>
    <w:rsid w:val="00246E2D"/>
    <w:rsid w:val="00250B54"/>
    <w:rsid w:val="00261A0F"/>
    <w:rsid w:val="00270ADD"/>
    <w:rsid w:val="00271FD7"/>
    <w:rsid w:val="0027557C"/>
    <w:rsid w:val="00275B66"/>
    <w:rsid w:val="002824AD"/>
    <w:rsid w:val="0028479D"/>
    <w:rsid w:val="0028558E"/>
    <w:rsid w:val="0029561C"/>
    <w:rsid w:val="002A6BA9"/>
    <w:rsid w:val="002B6014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558C"/>
    <w:rsid w:val="00327A47"/>
    <w:rsid w:val="00333CA6"/>
    <w:rsid w:val="00341CBE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B2D4B"/>
    <w:rsid w:val="003C4EF3"/>
    <w:rsid w:val="003C7FAE"/>
    <w:rsid w:val="003D08B7"/>
    <w:rsid w:val="003D17B9"/>
    <w:rsid w:val="003E568A"/>
    <w:rsid w:val="003E7CD4"/>
    <w:rsid w:val="003F2684"/>
    <w:rsid w:val="003F5BF0"/>
    <w:rsid w:val="003F6132"/>
    <w:rsid w:val="00405FB8"/>
    <w:rsid w:val="00406D3B"/>
    <w:rsid w:val="0041101D"/>
    <w:rsid w:val="00414ED6"/>
    <w:rsid w:val="004216BB"/>
    <w:rsid w:val="004231A8"/>
    <w:rsid w:val="00426CCE"/>
    <w:rsid w:val="00427313"/>
    <w:rsid w:val="004308E9"/>
    <w:rsid w:val="0043357C"/>
    <w:rsid w:val="0043547F"/>
    <w:rsid w:val="004406CD"/>
    <w:rsid w:val="004461E3"/>
    <w:rsid w:val="00450D29"/>
    <w:rsid w:val="004539DD"/>
    <w:rsid w:val="00463FAA"/>
    <w:rsid w:val="00464B08"/>
    <w:rsid w:val="00466B53"/>
    <w:rsid w:val="00467BE0"/>
    <w:rsid w:val="00473144"/>
    <w:rsid w:val="004758C1"/>
    <w:rsid w:val="004778FB"/>
    <w:rsid w:val="00480849"/>
    <w:rsid w:val="00484030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3E24"/>
    <w:rsid w:val="004B4ADE"/>
    <w:rsid w:val="004C3F8E"/>
    <w:rsid w:val="004C602B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22B2"/>
    <w:rsid w:val="005114CA"/>
    <w:rsid w:val="005133AD"/>
    <w:rsid w:val="00516F98"/>
    <w:rsid w:val="00525BFE"/>
    <w:rsid w:val="005260C2"/>
    <w:rsid w:val="00526BAE"/>
    <w:rsid w:val="0052779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6405"/>
    <w:rsid w:val="00580A89"/>
    <w:rsid w:val="0058396C"/>
    <w:rsid w:val="00587F76"/>
    <w:rsid w:val="00596DEF"/>
    <w:rsid w:val="005B0A89"/>
    <w:rsid w:val="005B46CE"/>
    <w:rsid w:val="005B6F50"/>
    <w:rsid w:val="005C0375"/>
    <w:rsid w:val="005C065E"/>
    <w:rsid w:val="005D211C"/>
    <w:rsid w:val="005D4142"/>
    <w:rsid w:val="005D5DA2"/>
    <w:rsid w:val="005D5E1F"/>
    <w:rsid w:val="005E71D1"/>
    <w:rsid w:val="005F253F"/>
    <w:rsid w:val="006077C0"/>
    <w:rsid w:val="00607C8D"/>
    <w:rsid w:val="00611FF9"/>
    <w:rsid w:val="00612ED9"/>
    <w:rsid w:val="006134D0"/>
    <w:rsid w:val="006204B6"/>
    <w:rsid w:val="006224B0"/>
    <w:rsid w:val="006236BC"/>
    <w:rsid w:val="00625C2B"/>
    <w:rsid w:val="0063148D"/>
    <w:rsid w:val="006326EE"/>
    <w:rsid w:val="0063635B"/>
    <w:rsid w:val="006464BE"/>
    <w:rsid w:val="006610F2"/>
    <w:rsid w:val="00661F79"/>
    <w:rsid w:val="0066428A"/>
    <w:rsid w:val="0067094E"/>
    <w:rsid w:val="006723A7"/>
    <w:rsid w:val="006724FC"/>
    <w:rsid w:val="00673096"/>
    <w:rsid w:val="00675DE3"/>
    <w:rsid w:val="0067634C"/>
    <w:rsid w:val="00677B25"/>
    <w:rsid w:val="00682AD3"/>
    <w:rsid w:val="00682EAE"/>
    <w:rsid w:val="00683600"/>
    <w:rsid w:val="00685E3F"/>
    <w:rsid w:val="006B0049"/>
    <w:rsid w:val="006B3CBE"/>
    <w:rsid w:val="006C0339"/>
    <w:rsid w:val="006C64AC"/>
    <w:rsid w:val="006D0D7C"/>
    <w:rsid w:val="006D0EF2"/>
    <w:rsid w:val="006D34DB"/>
    <w:rsid w:val="006D4EFF"/>
    <w:rsid w:val="006E2F76"/>
    <w:rsid w:val="006E34CB"/>
    <w:rsid w:val="006E4538"/>
    <w:rsid w:val="006E5992"/>
    <w:rsid w:val="006E5E1B"/>
    <w:rsid w:val="006E75F6"/>
    <w:rsid w:val="006F4908"/>
    <w:rsid w:val="00700C93"/>
    <w:rsid w:val="0070490F"/>
    <w:rsid w:val="0070573F"/>
    <w:rsid w:val="007107EC"/>
    <w:rsid w:val="00712173"/>
    <w:rsid w:val="0071649A"/>
    <w:rsid w:val="007168AB"/>
    <w:rsid w:val="00724344"/>
    <w:rsid w:val="00724CCB"/>
    <w:rsid w:val="00727FAC"/>
    <w:rsid w:val="00733979"/>
    <w:rsid w:val="0073755B"/>
    <w:rsid w:val="00740D98"/>
    <w:rsid w:val="007475C5"/>
    <w:rsid w:val="007516F3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2845"/>
    <w:rsid w:val="0078372C"/>
    <w:rsid w:val="00791274"/>
    <w:rsid w:val="007925CB"/>
    <w:rsid w:val="00792C44"/>
    <w:rsid w:val="0079398C"/>
    <w:rsid w:val="00793C7D"/>
    <w:rsid w:val="00795B8B"/>
    <w:rsid w:val="00796703"/>
    <w:rsid w:val="007A2341"/>
    <w:rsid w:val="007A75EF"/>
    <w:rsid w:val="007B116D"/>
    <w:rsid w:val="007B6DC2"/>
    <w:rsid w:val="007C0515"/>
    <w:rsid w:val="007D026B"/>
    <w:rsid w:val="007D0DA7"/>
    <w:rsid w:val="007D5256"/>
    <w:rsid w:val="007D5C0D"/>
    <w:rsid w:val="007D5D84"/>
    <w:rsid w:val="007E3741"/>
    <w:rsid w:val="007E3B68"/>
    <w:rsid w:val="007E5353"/>
    <w:rsid w:val="007F5CF9"/>
    <w:rsid w:val="007F6E9C"/>
    <w:rsid w:val="00800BD0"/>
    <w:rsid w:val="008056CB"/>
    <w:rsid w:val="008067FC"/>
    <w:rsid w:val="00810F54"/>
    <w:rsid w:val="00811115"/>
    <w:rsid w:val="008128A0"/>
    <w:rsid w:val="0081320E"/>
    <w:rsid w:val="00817FE9"/>
    <w:rsid w:val="0082347E"/>
    <w:rsid w:val="008343D9"/>
    <w:rsid w:val="00836FDE"/>
    <w:rsid w:val="00847202"/>
    <w:rsid w:val="008509F0"/>
    <w:rsid w:val="00853961"/>
    <w:rsid w:val="008540CE"/>
    <w:rsid w:val="008548D6"/>
    <w:rsid w:val="00863637"/>
    <w:rsid w:val="0087183C"/>
    <w:rsid w:val="00883515"/>
    <w:rsid w:val="00883A6C"/>
    <w:rsid w:val="008921AB"/>
    <w:rsid w:val="00892834"/>
    <w:rsid w:val="00896873"/>
    <w:rsid w:val="0089766F"/>
    <w:rsid w:val="008A2B64"/>
    <w:rsid w:val="008A7893"/>
    <w:rsid w:val="008C06B6"/>
    <w:rsid w:val="008C185A"/>
    <w:rsid w:val="008C2EF3"/>
    <w:rsid w:val="008C660C"/>
    <w:rsid w:val="008D1A1F"/>
    <w:rsid w:val="008D2DB9"/>
    <w:rsid w:val="008D46FA"/>
    <w:rsid w:val="008D4B9F"/>
    <w:rsid w:val="008D511E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161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3EC"/>
    <w:rsid w:val="009468C1"/>
    <w:rsid w:val="00946DB1"/>
    <w:rsid w:val="0094735D"/>
    <w:rsid w:val="0094786E"/>
    <w:rsid w:val="00950755"/>
    <w:rsid w:val="009517EB"/>
    <w:rsid w:val="0095677F"/>
    <w:rsid w:val="00956C5F"/>
    <w:rsid w:val="009615B9"/>
    <w:rsid w:val="00961CF9"/>
    <w:rsid w:val="009650BC"/>
    <w:rsid w:val="00966114"/>
    <w:rsid w:val="00970579"/>
    <w:rsid w:val="00970AFA"/>
    <w:rsid w:val="009744F0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1D23"/>
    <w:rsid w:val="009E3213"/>
    <w:rsid w:val="009E3CF9"/>
    <w:rsid w:val="009E56F8"/>
    <w:rsid w:val="009E7E92"/>
    <w:rsid w:val="009F1362"/>
    <w:rsid w:val="009F708F"/>
    <w:rsid w:val="00A035B4"/>
    <w:rsid w:val="00A0726E"/>
    <w:rsid w:val="00A1363F"/>
    <w:rsid w:val="00A163AC"/>
    <w:rsid w:val="00A16EF6"/>
    <w:rsid w:val="00A17AE6"/>
    <w:rsid w:val="00A21D1A"/>
    <w:rsid w:val="00A2287F"/>
    <w:rsid w:val="00A22CA0"/>
    <w:rsid w:val="00A2315B"/>
    <w:rsid w:val="00A25ACF"/>
    <w:rsid w:val="00A32CF2"/>
    <w:rsid w:val="00A342D9"/>
    <w:rsid w:val="00A34A93"/>
    <w:rsid w:val="00A3581D"/>
    <w:rsid w:val="00A35ECC"/>
    <w:rsid w:val="00A4754E"/>
    <w:rsid w:val="00A539F7"/>
    <w:rsid w:val="00A55D4A"/>
    <w:rsid w:val="00A565F8"/>
    <w:rsid w:val="00A56961"/>
    <w:rsid w:val="00A6266D"/>
    <w:rsid w:val="00A63F25"/>
    <w:rsid w:val="00A66E45"/>
    <w:rsid w:val="00A72A4A"/>
    <w:rsid w:val="00A74F52"/>
    <w:rsid w:val="00A909B8"/>
    <w:rsid w:val="00A94402"/>
    <w:rsid w:val="00A96E33"/>
    <w:rsid w:val="00AA64F9"/>
    <w:rsid w:val="00AA7046"/>
    <w:rsid w:val="00AB50BD"/>
    <w:rsid w:val="00AC0C08"/>
    <w:rsid w:val="00AC5DCD"/>
    <w:rsid w:val="00AC5E45"/>
    <w:rsid w:val="00AD4C91"/>
    <w:rsid w:val="00AD6163"/>
    <w:rsid w:val="00AD7C76"/>
    <w:rsid w:val="00AE3B31"/>
    <w:rsid w:val="00AF2881"/>
    <w:rsid w:val="00AF6557"/>
    <w:rsid w:val="00B017DD"/>
    <w:rsid w:val="00B02399"/>
    <w:rsid w:val="00B06EC4"/>
    <w:rsid w:val="00B11AF2"/>
    <w:rsid w:val="00B11C6F"/>
    <w:rsid w:val="00B138C5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7298"/>
    <w:rsid w:val="00B5042F"/>
    <w:rsid w:val="00B5106C"/>
    <w:rsid w:val="00B52522"/>
    <w:rsid w:val="00B53DCF"/>
    <w:rsid w:val="00B53E37"/>
    <w:rsid w:val="00B57B56"/>
    <w:rsid w:val="00B61997"/>
    <w:rsid w:val="00B64170"/>
    <w:rsid w:val="00B648DB"/>
    <w:rsid w:val="00B6718B"/>
    <w:rsid w:val="00B733D9"/>
    <w:rsid w:val="00B7667E"/>
    <w:rsid w:val="00B8736F"/>
    <w:rsid w:val="00B91F5E"/>
    <w:rsid w:val="00B92BC3"/>
    <w:rsid w:val="00B94CD2"/>
    <w:rsid w:val="00B966A9"/>
    <w:rsid w:val="00B97117"/>
    <w:rsid w:val="00BA3929"/>
    <w:rsid w:val="00BC334A"/>
    <w:rsid w:val="00BD0022"/>
    <w:rsid w:val="00BD0F6E"/>
    <w:rsid w:val="00BD288C"/>
    <w:rsid w:val="00BD2E68"/>
    <w:rsid w:val="00BE44F1"/>
    <w:rsid w:val="00BF1ED9"/>
    <w:rsid w:val="00BF5FDD"/>
    <w:rsid w:val="00BF67E8"/>
    <w:rsid w:val="00C01764"/>
    <w:rsid w:val="00C07C67"/>
    <w:rsid w:val="00C14EC3"/>
    <w:rsid w:val="00C15B41"/>
    <w:rsid w:val="00C2546C"/>
    <w:rsid w:val="00C269BB"/>
    <w:rsid w:val="00C27C5F"/>
    <w:rsid w:val="00C31422"/>
    <w:rsid w:val="00C36829"/>
    <w:rsid w:val="00C418D9"/>
    <w:rsid w:val="00C420A2"/>
    <w:rsid w:val="00C4729C"/>
    <w:rsid w:val="00C54A6C"/>
    <w:rsid w:val="00C66F32"/>
    <w:rsid w:val="00C705E3"/>
    <w:rsid w:val="00C73F81"/>
    <w:rsid w:val="00C763FB"/>
    <w:rsid w:val="00C82371"/>
    <w:rsid w:val="00C8432F"/>
    <w:rsid w:val="00C85335"/>
    <w:rsid w:val="00C90F2C"/>
    <w:rsid w:val="00C91170"/>
    <w:rsid w:val="00C96FC8"/>
    <w:rsid w:val="00CA3612"/>
    <w:rsid w:val="00CA7F95"/>
    <w:rsid w:val="00CB25A8"/>
    <w:rsid w:val="00CB3329"/>
    <w:rsid w:val="00CB7394"/>
    <w:rsid w:val="00CC28DF"/>
    <w:rsid w:val="00CC60F5"/>
    <w:rsid w:val="00CC610C"/>
    <w:rsid w:val="00CD12F2"/>
    <w:rsid w:val="00CD48AF"/>
    <w:rsid w:val="00CE002B"/>
    <w:rsid w:val="00CF39B2"/>
    <w:rsid w:val="00CF5EA6"/>
    <w:rsid w:val="00D05B5E"/>
    <w:rsid w:val="00D1185C"/>
    <w:rsid w:val="00D16E5D"/>
    <w:rsid w:val="00D21EFE"/>
    <w:rsid w:val="00D2540E"/>
    <w:rsid w:val="00D25C44"/>
    <w:rsid w:val="00D338BB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1EE8"/>
    <w:rsid w:val="00D7020B"/>
    <w:rsid w:val="00D749FA"/>
    <w:rsid w:val="00D829A8"/>
    <w:rsid w:val="00D93F60"/>
    <w:rsid w:val="00D9567D"/>
    <w:rsid w:val="00DA04CF"/>
    <w:rsid w:val="00DA1A3F"/>
    <w:rsid w:val="00DB0D1F"/>
    <w:rsid w:val="00DB3A7E"/>
    <w:rsid w:val="00DB4911"/>
    <w:rsid w:val="00DC15C0"/>
    <w:rsid w:val="00DD1142"/>
    <w:rsid w:val="00DD2855"/>
    <w:rsid w:val="00DD568A"/>
    <w:rsid w:val="00DE684E"/>
    <w:rsid w:val="00DF186F"/>
    <w:rsid w:val="00DF24E2"/>
    <w:rsid w:val="00E027A7"/>
    <w:rsid w:val="00E04175"/>
    <w:rsid w:val="00E07290"/>
    <w:rsid w:val="00E11814"/>
    <w:rsid w:val="00E2020E"/>
    <w:rsid w:val="00E253E7"/>
    <w:rsid w:val="00E2734F"/>
    <w:rsid w:val="00E27DBE"/>
    <w:rsid w:val="00E3160F"/>
    <w:rsid w:val="00E31CEE"/>
    <w:rsid w:val="00E349E4"/>
    <w:rsid w:val="00E410C2"/>
    <w:rsid w:val="00E44D28"/>
    <w:rsid w:val="00E45C6A"/>
    <w:rsid w:val="00E51B30"/>
    <w:rsid w:val="00E54674"/>
    <w:rsid w:val="00E5720A"/>
    <w:rsid w:val="00E666E9"/>
    <w:rsid w:val="00E66EC8"/>
    <w:rsid w:val="00E7234A"/>
    <w:rsid w:val="00E92918"/>
    <w:rsid w:val="00E9501B"/>
    <w:rsid w:val="00E96B2D"/>
    <w:rsid w:val="00E96D01"/>
    <w:rsid w:val="00EB4E34"/>
    <w:rsid w:val="00EC22F2"/>
    <w:rsid w:val="00EC4785"/>
    <w:rsid w:val="00ED606C"/>
    <w:rsid w:val="00EE114B"/>
    <w:rsid w:val="00EE1D8C"/>
    <w:rsid w:val="00EE38AD"/>
    <w:rsid w:val="00EE5DEC"/>
    <w:rsid w:val="00EE7DF2"/>
    <w:rsid w:val="00EF5A84"/>
    <w:rsid w:val="00EF5ECD"/>
    <w:rsid w:val="00EF73E0"/>
    <w:rsid w:val="00F07980"/>
    <w:rsid w:val="00F143C6"/>
    <w:rsid w:val="00F1734A"/>
    <w:rsid w:val="00F23F67"/>
    <w:rsid w:val="00F250DD"/>
    <w:rsid w:val="00F254BD"/>
    <w:rsid w:val="00F312BC"/>
    <w:rsid w:val="00F32A6C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71859"/>
    <w:rsid w:val="00F723EF"/>
    <w:rsid w:val="00F760C9"/>
    <w:rsid w:val="00F80630"/>
    <w:rsid w:val="00F85A31"/>
    <w:rsid w:val="00F86257"/>
    <w:rsid w:val="00F874A6"/>
    <w:rsid w:val="00F90C8E"/>
    <w:rsid w:val="00F92D76"/>
    <w:rsid w:val="00F95A27"/>
    <w:rsid w:val="00FA2ED2"/>
    <w:rsid w:val="00FA51D5"/>
    <w:rsid w:val="00FA6AB1"/>
    <w:rsid w:val="00FB5E82"/>
    <w:rsid w:val="00FB5F65"/>
    <w:rsid w:val="00FB7A98"/>
    <w:rsid w:val="00FD1F37"/>
    <w:rsid w:val="00FE2FC2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D3-7FF2-43BA-B710-0D85CED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49</Pages>
  <Words>14984</Words>
  <Characters>85413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V.Yarovaya</cp:lastModifiedBy>
  <cp:revision>155</cp:revision>
  <cp:lastPrinted>2023-06-22T08:03:00Z</cp:lastPrinted>
  <dcterms:created xsi:type="dcterms:W3CDTF">2019-04-24T09:21:00Z</dcterms:created>
  <dcterms:modified xsi:type="dcterms:W3CDTF">2023-07-18T10:44:00Z</dcterms:modified>
</cp:coreProperties>
</file>