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4E" w:rsidRPr="00E42F0A" w:rsidRDefault="003E29C5" w:rsidP="005E2DEB">
      <w:pPr>
        <w:jc w:val="center"/>
        <w:rPr>
          <w:rFonts w:ascii="PT Astra Serif" w:hAnsi="PT Astra Serif"/>
          <w:sz w:val="28"/>
          <w:szCs w:val="28"/>
        </w:rPr>
      </w:pPr>
      <w:bookmarkStart w:id="0" w:name="bookmark1"/>
      <w:r w:rsidRPr="00E42F0A">
        <w:rPr>
          <w:rFonts w:ascii="PT Astra Serif" w:hAnsi="PT Astra Serif" w:cs="Times New Roman"/>
          <w:noProof/>
          <w:color w:val="auto"/>
          <w:spacing w:val="20"/>
          <w:sz w:val="20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4E" w:rsidRPr="00E42F0A" w:rsidRDefault="00411D4E" w:rsidP="00411D4E">
      <w:pPr>
        <w:pStyle w:val="ae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>АДМИНИСТРАЦИЯ</w:t>
      </w:r>
    </w:p>
    <w:p w:rsidR="00411D4E" w:rsidRPr="00E42F0A" w:rsidRDefault="00411D4E" w:rsidP="00411D4E">
      <w:pPr>
        <w:pStyle w:val="ae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>АТКАРСКОГО МУНИЦИПАЛЬНОГО РАЙОНА</w:t>
      </w:r>
    </w:p>
    <w:p w:rsidR="00411D4E" w:rsidRPr="00E42F0A" w:rsidRDefault="00411D4E" w:rsidP="00411D4E">
      <w:pPr>
        <w:pStyle w:val="ae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>САРАТОВСКОЙ ОБЛАСТИ</w:t>
      </w:r>
    </w:p>
    <w:p w:rsidR="00411D4E" w:rsidRPr="00E42F0A" w:rsidRDefault="00411D4E" w:rsidP="00411D4E">
      <w:pPr>
        <w:pStyle w:val="ae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11D4E" w:rsidRPr="00E42F0A" w:rsidRDefault="00411D4E" w:rsidP="00411D4E">
      <w:pPr>
        <w:pStyle w:val="ae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42F0A">
        <w:rPr>
          <w:rFonts w:ascii="PT Astra Serif" w:hAnsi="PT Astra Serif"/>
          <w:b/>
          <w:sz w:val="28"/>
          <w:szCs w:val="28"/>
        </w:rPr>
        <w:t xml:space="preserve">П О С Т А Н О В Л Е Н И </w:t>
      </w:r>
      <w:r w:rsidR="005E2DEB" w:rsidRPr="00E42F0A">
        <w:rPr>
          <w:rFonts w:ascii="PT Astra Serif" w:hAnsi="PT Astra Serif"/>
          <w:b/>
          <w:sz w:val="28"/>
          <w:szCs w:val="28"/>
        </w:rPr>
        <w:t>Е</w:t>
      </w:r>
      <w:r w:rsidR="00256B8E">
        <w:rPr>
          <w:rFonts w:ascii="PT Astra Serif" w:hAnsi="PT Astra Serif"/>
          <w:b/>
          <w:sz w:val="28"/>
          <w:szCs w:val="28"/>
        </w:rPr>
        <w:t xml:space="preserve">              </w:t>
      </w:r>
    </w:p>
    <w:p w:rsidR="00411D4E" w:rsidRPr="00E42F0A" w:rsidRDefault="00411D4E" w:rsidP="00411D4E">
      <w:pPr>
        <w:pStyle w:val="ae"/>
        <w:spacing w:after="0"/>
        <w:rPr>
          <w:rFonts w:ascii="PT Astra Serif" w:hAnsi="PT Astra Serif"/>
          <w:color w:val="000000"/>
          <w:sz w:val="28"/>
          <w:szCs w:val="28"/>
        </w:rPr>
      </w:pPr>
    </w:p>
    <w:p w:rsidR="00411D4E" w:rsidRPr="00B35F9F" w:rsidRDefault="00411D4E" w:rsidP="00411D4E">
      <w:pPr>
        <w:pStyle w:val="ae"/>
        <w:spacing w:after="0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557CA5" w:rsidRPr="00557CA5">
        <w:rPr>
          <w:rFonts w:ascii="PT Astra Serif" w:hAnsi="PT Astra Serif"/>
          <w:b/>
          <w:color w:val="000000"/>
          <w:sz w:val="28"/>
          <w:szCs w:val="28"/>
          <w:u w:val="single"/>
        </w:rPr>
        <w:t>24.11.2023</w:t>
      </w:r>
      <w:r w:rsidR="00557CA5">
        <w:rPr>
          <w:rFonts w:ascii="PT Astra Serif" w:hAnsi="PT Astra Serif"/>
          <w:b/>
          <w:color w:val="000000"/>
          <w:sz w:val="28"/>
          <w:szCs w:val="28"/>
        </w:rPr>
        <w:t xml:space="preserve"> № </w:t>
      </w:r>
      <w:r w:rsidR="00557CA5" w:rsidRPr="00557CA5">
        <w:rPr>
          <w:rFonts w:ascii="PT Astra Serif" w:hAnsi="PT Astra Serif"/>
          <w:b/>
          <w:color w:val="000000"/>
          <w:sz w:val="28"/>
          <w:szCs w:val="28"/>
          <w:u w:val="single"/>
        </w:rPr>
        <w:t>745</w:t>
      </w:r>
    </w:p>
    <w:p w:rsidR="00411D4E" w:rsidRPr="00E42F0A" w:rsidRDefault="00411D4E" w:rsidP="00411D4E">
      <w:pPr>
        <w:pStyle w:val="ae"/>
        <w:spacing w:after="0"/>
        <w:rPr>
          <w:rFonts w:ascii="PT Astra Serif" w:hAnsi="PT Astra Serif"/>
          <w:b/>
          <w:color w:val="000000"/>
          <w:sz w:val="28"/>
          <w:szCs w:val="28"/>
        </w:rPr>
      </w:pPr>
    </w:p>
    <w:p w:rsidR="00411D4E" w:rsidRPr="00E42F0A" w:rsidRDefault="005E2DEB" w:rsidP="00411D4E">
      <w:pPr>
        <w:pStyle w:val="22"/>
        <w:keepNext/>
        <w:keepLines/>
        <w:shd w:val="clear" w:color="auto" w:fill="auto"/>
        <w:tabs>
          <w:tab w:val="left" w:pos="851"/>
        </w:tabs>
        <w:spacing w:before="0" w:after="0" w:line="240" w:lineRule="auto"/>
        <w:jc w:val="center"/>
        <w:rPr>
          <w:rStyle w:val="22pt"/>
          <w:rFonts w:ascii="PT Astra Serif" w:hAnsi="PT Astra Serif"/>
          <w:color w:val="000000"/>
          <w:spacing w:val="0"/>
          <w:sz w:val="28"/>
          <w:szCs w:val="28"/>
        </w:rPr>
      </w:pPr>
      <w:r w:rsidRPr="00E42F0A">
        <w:rPr>
          <w:rStyle w:val="22pt"/>
          <w:rFonts w:ascii="PT Astra Serif" w:hAnsi="PT Astra Serif"/>
          <w:color w:val="000000"/>
          <w:spacing w:val="0"/>
          <w:sz w:val="28"/>
          <w:szCs w:val="28"/>
        </w:rPr>
        <w:t>г. Аткарск</w:t>
      </w:r>
    </w:p>
    <w:p w:rsidR="005E2DEB" w:rsidRPr="00E42F0A" w:rsidRDefault="005E2DEB" w:rsidP="00411D4E">
      <w:pPr>
        <w:pStyle w:val="22"/>
        <w:keepNext/>
        <w:keepLines/>
        <w:shd w:val="clear" w:color="auto" w:fill="auto"/>
        <w:tabs>
          <w:tab w:val="left" w:pos="851"/>
        </w:tabs>
        <w:spacing w:before="0" w:after="0" w:line="240" w:lineRule="auto"/>
        <w:jc w:val="center"/>
        <w:rPr>
          <w:rStyle w:val="22pt"/>
          <w:rFonts w:ascii="PT Astra Serif" w:hAnsi="PT Astra Serif"/>
          <w:color w:val="000000"/>
          <w:sz w:val="28"/>
          <w:szCs w:val="28"/>
        </w:rPr>
      </w:pPr>
    </w:p>
    <w:tbl>
      <w:tblPr>
        <w:tblW w:w="6204" w:type="dxa"/>
        <w:tblInd w:w="108" w:type="dxa"/>
        <w:tblLook w:val="0000"/>
      </w:tblPr>
      <w:tblGrid>
        <w:gridCol w:w="6204"/>
      </w:tblGrid>
      <w:tr w:rsidR="00B35F9F" w:rsidRPr="00B35F9F" w:rsidTr="00256F5C">
        <w:trPr>
          <w:trHeight w:val="1665"/>
        </w:trPr>
        <w:tc>
          <w:tcPr>
            <w:tcW w:w="6204" w:type="dxa"/>
          </w:tcPr>
          <w:bookmarkEnd w:id="0"/>
          <w:p w:rsidR="00B35F9F" w:rsidRPr="00B35F9F" w:rsidRDefault="00B35F9F" w:rsidP="00B35F9F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35F9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Аткарского муниципального района от 19.10.2022 года     № 843 «Об утверждении муниципальной программы «Развитие культуры на территории Аткарского муниципального района Саратовской области на 2023-2025 годы» </w:t>
            </w:r>
          </w:p>
        </w:tc>
      </w:tr>
    </w:tbl>
    <w:p w:rsidR="00B35F9F" w:rsidRPr="00B35F9F" w:rsidRDefault="00B35F9F" w:rsidP="00B35F9F">
      <w:pPr>
        <w:widowControl w:val="0"/>
        <w:tabs>
          <w:tab w:val="left" w:pos="851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B35F9F" w:rsidRPr="00B35F9F" w:rsidRDefault="00B35F9F" w:rsidP="00B35F9F">
      <w:pPr>
        <w:tabs>
          <w:tab w:val="left" w:pos="-14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5F9F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Российской Федерации от      06 октября 2003 г. № 131-ФЗ «Об общих принципах организации местного самоуправления в Российской Федерации, Уставом Аткарского муниципального района Саратовской области, администрация </w:t>
      </w:r>
      <w:r w:rsidRPr="00B35F9F">
        <w:rPr>
          <w:rFonts w:ascii="PT Astra Serif" w:hAnsi="PT Astra Serif" w:cs="Times New Roman"/>
          <w:sz w:val="28"/>
          <w:szCs w:val="28"/>
          <w:lang w:eastAsia="ru-RU"/>
        </w:rPr>
        <w:t>Аткарского</w:t>
      </w:r>
      <w:r w:rsidRPr="00B35F9F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r w:rsidRPr="00B35F9F">
        <w:rPr>
          <w:rFonts w:ascii="PT Astra Serif" w:hAnsi="PT Astra Serif" w:cs="Times New Roman"/>
          <w:b/>
          <w:sz w:val="28"/>
          <w:szCs w:val="28"/>
        </w:rPr>
        <w:t>ПОСТАНОВЛЯЕТ</w:t>
      </w:r>
      <w:r w:rsidRPr="00B35F9F">
        <w:rPr>
          <w:rFonts w:ascii="PT Astra Serif" w:hAnsi="PT Astra Serif" w:cs="Times New Roman"/>
          <w:sz w:val="28"/>
          <w:szCs w:val="28"/>
        </w:rPr>
        <w:t>:</w:t>
      </w:r>
    </w:p>
    <w:p w:rsidR="00B35F9F" w:rsidRPr="00B35F9F" w:rsidRDefault="00B35F9F" w:rsidP="00B35F9F">
      <w:pPr>
        <w:tabs>
          <w:tab w:val="left" w:pos="-142"/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5F9F">
        <w:rPr>
          <w:rFonts w:ascii="PT Astra Serif" w:hAnsi="PT Astra Serif" w:cs="Times New Roman"/>
          <w:sz w:val="28"/>
          <w:szCs w:val="28"/>
        </w:rPr>
        <w:t>1. Внести изменения в приложение к постановлению администрации Аткарского муниципального района от 19.10.2022 г. № 843 «Об утверждении муниципальной программы «Развитие культуры на территории Аткарского муниципального района Саратовской области на 2023-2025 годы», изложив в новой редакции согласно приложению к настоящему постановлению.</w:t>
      </w:r>
    </w:p>
    <w:p w:rsidR="00B35F9F" w:rsidRPr="00B35F9F" w:rsidRDefault="00B35F9F" w:rsidP="00B35F9F">
      <w:pPr>
        <w:tabs>
          <w:tab w:val="left" w:pos="0"/>
        </w:tabs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35F9F">
        <w:rPr>
          <w:rFonts w:ascii="PT Astra Serif" w:hAnsi="PT Astra Serif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r w:rsidRPr="00B35F9F">
        <w:rPr>
          <w:rFonts w:ascii="PT Astra Serif" w:hAnsi="PT Astra Serif" w:cs="Times New Roman"/>
          <w:sz w:val="28"/>
          <w:szCs w:val="28"/>
          <w:lang w:eastAsia="ru-RU"/>
        </w:rPr>
        <w:t xml:space="preserve">на         </w:t>
      </w:r>
      <w:r w:rsidR="00833490">
        <w:rPr>
          <w:rFonts w:ascii="PT Astra Serif" w:hAnsi="PT Astra Serif" w:cs="Times New Roman"/>
          <w:sz w:val="28"/>
          <w:szCs w:val="28"/>
          <w:lang w:eastAsia="ru-RU"/>
        </w:rPr>
        <w:t xml:space="preserve">и.о. </w:t>
      </w:r>
      <w:r w:rsidRPr="00B35F9F">
        <w:rPr>
          <w:rFonts w:ascii="PT Astra Serif" w:hAnsi="PT Astra Serif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 w:rsidR="00833490">
        <w:rPr>
          <w:rFonts w:ascii="PT Astra Serif" w:hAnsi="PT Astra Serif" w:cs="Times New Roman"/>
          <w:sz w:val="28"/>
          <w:szCs w:val="28"/>
          <w:lang w:eastAsia="ru-RU"/>
        </w:rPr>
        <w:t>Шерешилову Л.В.</w:t>
      </w:r>
    </w:p>
    <w:p w:rsidR="00B35F9F" w:rsidRPr="00B35F9F" w:rsidRDefault="00B35F9F" w:rsidP="00B35F9F">
      <w:pPr>
        <w:tabs>
          <w:tab w:val="left" w:pos="0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35F9F" w:rsidRPr="00B35F9F" w:rsidRDefault="00B35F9F" w:rsidP="00B35F9F">
      <w:pPr>
        <w:tabs>
          <w:tab w:val="left" w:pos="0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40EE7" w:rsidRPr="00E42F0A" w:rsidRDefault="00B35F9F" w:rsidP="00B35F9F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  <w:r w:rsidRPr="00B35F9F">
        <w:rPr>
          <w:rFonts w:ascii="PT Astra Serif" w:hAnsi="PT Astra Serif" w:cs="Times New Roman"/>
          <w:b/>
          <w:sz w:val="28"/>
          <w:szCs w:val="28"/>
        </w:rPr>
        <w:t>Глава муниципального района                                                           В.В. Елин</w:t>
      </w:r>
    </w:p>
    <w:p w:rsidR="001573B9" w:rsidRPr="00E42F0A" w:rsidRDefault="001573B9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1573B9" w:rsidRDefault="001573B9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  <w:bookmarkStart w:id="1" w:name="_GoBack"/>
      <w:bookmarkEnd w:id="1"/>
    </w:p>
    <w:p w:rsidR="00B35F9F" w:rsidRDefault="00B35F9F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B35F9F" w:rsidRDefault="00B35F9F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B35F9F" w:rsidRDefault="00B35F9F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</w:tblGrid>
      <w:tr w:rsidR="00E42F0A" w:rsidRPr="0002375F" w:rsidTr="004424D9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E42F0A" w:rsidRPr="0002375F" w:rsidRDefault="00E42F0A" w:rsidP="0002375F">
            <w:pPr>
              <w:pStyle w:val="ConsPlusTitle"/>
              <w:widowControl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02375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 к постановлению администрации муниципального района</w:t>
            </w:r>
          </w:p>
          <w:p w:rsidR="00E42F0A" w:rsidRPr="0002375F" w:rsidRDefault="00E42F0A" w:rsidP="0002375F">
            <w:pPr>
              <w:pStyle w:val="ConsPlusTitle"/>
              <w:widowControl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02375F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557CA5" w:rsidRPr="00557CA5">
              <w:rPr>
                <w:rFonts w:ascii="PT Astra Serif" w:hAnsi="PT Astra Serif" w:cs="Times New Roman"/>
                <w:sz w:val="28"/>
                <w:szCs w:val="28"/>
                <w:u w:val="single"/>
              </w:rPr>
              <w:t>24.11.2023</w:t>
            </w:r>
            <w:r w:rsidRPr="0002375F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="00557CA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57CA5" w:rsidRPr="00557CA5">
              <w:rPr>
                <w:rFonts w:ascii="PT Astra Serif" w:hAnsi="PT Astra Serif" w:cs="Times New Roman"/>
                <w:sz w:val="28"/>
                <w:szCs w:val="28"/>
                <w:u w:val="single"/>
              </w:rPr>
              <w:t>745</w:t>
            </w:r>
          </w:p>
        </w:tc>
      </w:tr>
    </w:tbl>
    <w:p w:rsidR="003D2536" w:rsidRPr="00E42F0A" w:rsidRDefault="003D2536" w:rsidP="00325C08">
      <w:pPr>
        <w:pStyle w:val="ConsPlusTitle"/>
        <w:widowControl/>
        <w:jc w:val="center"/>
        <w:outlineLvl w:val="0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ED271F" w:rsidRPr="00E42F0A" w:rsidRDefault="00ED271F" w:rsidP="00ED271F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E42F0A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ED271F" w:rsidRPr="00E42F0A" w:rsidRDefault="00ED271F" w:rsidP="00ED271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2F0A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ED271F" w:rsidRPr="00E42F0A" w:rsidRDefault="00085DFF" w:rsidP="00085DF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«Развитие культуры</w:t>
      </w:r>
      <w:r w:rsidR="00256B8E">
        <w:rPr>
          <w:rFonts w:ascii="PT Astra Serif" w:hAnsi="PT Astra Serif" w:cs="Times New Roman"/>
          <w:b/>
          <w:color w:val="auto"/>
          <w:sz w:val="28"/>
          <w:szCs w:val="28"/>
        </w:rPr>
        <w:t xml:space="preserve"> 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на территории Аткарского муниципального района Саратовской области на 20</w:t>
      </w:r>
      <w:r w:rsidR="00F62548" w:rsidRPr="00E42F0A">
        <w:rPr>
          <w:rFonts w:ascii="PT Astra Serif" w:hAnsi="PT Astra Serif" w:cs="Times New Roman"/>
          <w:b/>
          <w:color w:val="auto"/>
          <w:sz w:val="28"/>
          <w:szCs w:val="28"/>
        </w:rPr>
        <w:t>2</w:t>
      </w:r>
      <w:r w:rsidR="00F60E40">
        <w:rPr>
          <w:rFonts w:ascii="PT Astra Serif" w:hAnsi="PT Astra Serif" w:cs="Times New Roman"/>
          <w:b/>
          <w:color w:val="auto"/>
          <w:sz w:val="28"/>
          <w:szCs w:val="28"/>
        </w:rPr>
        <w:t>3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-202</w:t>
      </w:r>
      <w:r w:rsidR="00F60E40">
        <w:rPr>
          <w:rFonts w:ascii="PT Astra Serif" w:hAnsi="PT Astra Serif" w:cs="Times New Roman"/>
          <w:b/>
          <w:color w:val="auto"/>
          <w:sz w:val="28"/>
          <w:szCs w:val="28"/>
        </w:rPr>
        <w:t>5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 xml:space="preserve"> гг.»</w:t>
      </w:r>
    </w:p>
    <w:p w:rsidR="004A56FA" w:rsidRPr="00E42F0A" w:rsidRDefault="004A56FA" w:rsidP="00085DFF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bCs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"/>
        <w:gridCol w:w="3050"/>
        <w:gridCol w:w="2015"/>
        <w:gridCol w:w="1554"/>
        <w:gridCol w:w="1551"/>
        <w:gridCol w:w="1379"/>
      </w:tblGrid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5777" w:type="dxa"/>
            <w:gridSpan w:val="4"/>
            <w:vAlign w:val="center"/>
          </w:tcPr>
          <w:p w:rsidR="00C151A8" w:rsidRDefault="00C151A8" w:rsidP="00E42F0A">
            <w:pPr>
              <w:widowControl w:val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Федеральный закон от 06.10.2003г. №131-Ф3 «Об общих принципах организации местного самоуправления в Российской Федерации»</w:t>
            </w:r>
            <w:r w:rsidR="005D58F0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D58F0" w:rsidRPr="00E42F0A" w:rsidRDefault="005D58F0" w:rsidP="00E42F0A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A5395B">
              <w:rPr>
                <w:rFonts w:ascii="PT Astra Serif" w:hAnsi="PT Astra Serif"/>
                <w:sz w:val="28"/>
                <w:szCs w:val="28"/>
              </w:rPr>
              <w:t xml:space="preserve">Закон РФ от 9 октября 1992 г.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A5395B">
              <w:rPr>
                <w:rFonts w:ascii="PT Astra Serif" w:hAnsi="PT Astra Serif"/>
                <w:sz w:val="28"/>
                <w:szCs w:val="28"/>
              </w:rPr>
              <w:t xml:space="preserve"> 3612-I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A5395B">
              <w:rPr>
                <w:rFonts w:ascii="PT Astra Serif" w:hAnsi="PT Astra Serif"/>
                <w:sz w:val="28"/>
                <w:szCs w:val="28"/>
              </w:rPr>
              <w:t>Основы законодательства Российской Федерации о культуре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C151A8" w:rsidP="00E42F0A">
            <w:pPr>
              <w:jc w:val="both"/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культуры и </w:t>
            </w:r>
            <w:r w:rsidR="00411D4E" w:rsidRPr="00E42F0A">
              <w:rPr>
                <w:rFonts w:ascii="PT Astra Serif" w:hAnsi="PT Astra Serif" w:cs="Times New Roman"/>
                <w:sz w:val="28"/>
                <w:szCs w:val="28"/>
              </w:rPr>
              <w:t>туризма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Аткарского муниципального района</w:t>
            </w:r>
            <w:r w:rsidR="000C794D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E7050E" w:rsidP="00E42F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7050E">
              <w:rPr>
                <w:rFonts w:ascii="PT Astra Serif" w:hAnsi="PT Astra Serif" w:cs="Times New Roman"/>
                <w:sz w:val="28"/>
                <w:szCs w:val="28"/>
              </w:rPr>
              <w:t>Муниципальное учреждение культуры «Районный культурный центр» (по согласованию), Муниципальное автономное учреждение культуры «Культурно-просветительный центр досуга и кино им. Б. Андреева Аткарского муниципального района» (по согласованию), Муниципальное учреждение культуры «Аткарская</w:t>
            </w:r>
            <w:r w:rsidR="00256B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7050E">
              <w:rPr>
                <w:rFonts w:ascii="PT Astra Serif" w:hAnsi="PT Astra Serif" w:cs="Times New Roman"/>
                <w:sz w:val="28"/>
                <w:szCs w:val="28"/>
              </w:rPr>
              <w:t>межпоселенческая центральная библиотека» Аткарского муниципального района (по согласованию), Муниципальное учреждение «Хозяйственно-эксплуатационная группа учреждений культуры и кино Аткарского муниципального района» (по согласованию)</w:t>
            </w: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C151A8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Сохранение и развитие: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- библиотечной и культурно-досуговой деятельности учреждений, находящихся в ведении </w:t>
            </w:r>
            <w:r w:rsidR="00A4001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у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правления культуры и </w:t>
            </w:r>
            <w:r w:rsidR="003C7B2D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туризма</w:t>
            </w:r>
            <w:r w:rsidR="00256B8E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администрации Аткарского муниципального района;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- создание условий для расширения доступности услуг культуры в Аткарском районе;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- сохранение и организация досуга и публичного кинопоказа кино-видеофильмов на территории Аткарского муниципального района; 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- сохранение квалификационных кадров и стимулировани</w:t>
            </w:r>
            <w:r w:rsidR="00905DD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к повышению эффективности и качества предоставляемых услуг муниципальны</w:t>
            </w:r>
            <w:r w:rsidR="00905DD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м</w:t>
            </w:r>
            <w:r w:rsidR="00905DDF" w:rsidRPr="00E42F0A">
              <w:rPr>
                <w:rStyle w:val="11"/>
                <w:rFonts w:ascii="PT Astra Serif" w:hAnsi="PT Astra Serif"/>
                <w:lang w:eastAsia="ru-RU"/>
              </w:rPr>
              <w:t>и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учреждени</w:t>
            </w:r>
            <w:r w:rsidR="00905DD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я</w:t>
            </w:r>
            <w:r w:rsidR="00905DDF" w:rsidRPr="00E42F0A">
              <w:rPr>
                <w:rStyle w:val="11"/>
                <w:rFonts w:ascii="PT Astra Serif" w:hAnsi="PT Astra Serif"/>
                <w:lang w:eastAsia="ru-RU"/>
              </w:rPr>
              <w:t>ми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2A0B6F" w:rsidRPr="00E42F0A" w:rsidRDefault="002A0B6F" w:rsidP="002A0B6F">
            <w:pPr>
              <w:tabs>
                <w:tab w:val="left" w:pos="0"/>
              </w:tabs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- централизованное хозяйственное обслуживание и материально-техническое обеспечение учреждений, подведомственных 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управлению культуры и туризма</w:t>
            </w: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2A0B6F" w:rsidRPr="00E42F0A" w:rsidRDefault="002A0B6F" w:rsidP="002A0B6F">
            <w:pPr>
              <w:tabs>
                <w:tab w:val="left" w:pos="0"/>
              </w:tabs>
              <w:jc w:val="both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- обеспечение развития и укрепления материально-технической базы муниципальных домов культуры;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- мероприятия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показателей;</w:t>
            </w:r>
          </w:p>
          <w:p w:rsidR="00C151A8" w:rsidRPr="00E42F0A" w:rsidRDefault="00C151A8" w:rsidP="000D44A0">
            <w:pPr>
              <w:jc w:val="both"/>
              <w:rPr>
                <w:rFonts w:ascii="PT Astra Serif" w:hAnsi="PT Astra Serif"/>
              </w:rPr>
            </w:pPr>
            <w:r w:rsidRPr="00E42F0A">
              <w:rPr>
                <w:rStyle w:val="11"/>
                <w:rFonts w:ascii="PT Astra Serif" w:hAnsi="PT Astra Serif" w:cs="Times New Roman"/>
                <w:sz w:val="28"/>
                <w:szCs w:val="28"/>
                <w:lang w:eastAsia="ru-RU"/>
              </w:rPr>
              <w:t>- мероприятия по направлению на повышение оплаты труда отдельных категорий работников бюджетной сферы средств, получаемых от приносящей доход деятельности.</w:t>
            </w: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C151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E42F0A" w:rsidP="00C151A8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с</w:t>
            </w:r>
            <w:r w:rsidR="00C151A8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тимулирование творческой активности населения, поддерж</w:t>
            </w: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ка организаций в сфере культуры;</w:t>
            </w:r>
          </w:p>
          <w:p w:rsidR="00C151A8" w:rsidRPr="00E42F0A" w:rsidRDefault="00E42F0A" w:rsidP="00C151A8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ф</w:t>
            </w:r>
            <w:r w:rsidR="00C151A8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ормирование и обеспечение сохранности библиотечного фонда, организация библиотечного, библиографического и информационного обслужив</w:t>
            </w: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ания;</w:t>
            </w:r>
          </w:p>
          <w:p w:rsidR="003939E8" w:rsidRPr="00E42F0A" w:rsidRDefault="003939E8" w:rsidP="003939E8">
            <w:pPr>
              <w:pStyle w:val="3294959b47f8601651d1c94b754bfda2a5c8b0e714da563fe90b98cef41456e9db9fe9049761426654245bb2dd862eecmsonormal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000000"/>
                <w:sz w:val="28"/>
                <w:szCs w:val="28"/>
              </w:rPr>
              <w:t>дополнительноеповышение оплаты труда работников муниципальных учреждений сверх индексации на прогнозный уровень инфляции;</w:t>
            </w:r>
          </w:p>
          <w:p w:rsidR="00C151A8" w:rsidRPr="00E42F0A" w:rsidRDefault="003939E8" w:rsidP="003939E8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обеспечение месячной заработной платы работников муниципальных учреждений не ниже МРОТ</w:t>
            </w:r>
            <w:r w:rsidR="00C151A8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C151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C151A8" w:rsidP="00C151A8">
            <w:pPr>
              <w:tabs>
                <w:tab w:val="left" w:pos="537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результате реализации Программы ожидается: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увеличение доли мероприятий для детей до 14 лет включительно в общем числе культурно-досуговых мероприятий до 51 %;</w:t>
            </w:r>
          </w:p>
          <w:p w:rsidR="00C151A8" w:rsidRPr="00E42F0A" w:rsidRDefault="00C151A8" w:rsidP="00C151A8">
            <w:pPr>
              <w:tabs>
                <w:tab w:val="left" w:pos="72"/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ростчисленностиучастниковклубныхформирований</w:t>
            </w:r>
            <w:r w:rsidR="000D44A0"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,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принимающих участие в культурно-массовых мероприятиях до 90 %;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сохранение количества экземпляров в библиотечных фондах библиотек, на 1000 населения в сравнении с предыдущим годом;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документов, выданных пользователям библиотек, на 1000 населения;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справок (консультаций), выполненных для пользователей (в том числе в удаленном режиме), на 1000 населения;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Style w:val="11"/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-сохранение и обеспечение высококачественного обслуживания населения Аткарского района;</w:t>
            </w:r>
          </w:p>
          <w:p w:rsidR="00C151A8" w:rsidRPr="00E42F0A" w:rsidRDefault="00C151A8" w:rsidP="003939E8">
            <w:pPr>
              <w:tabs>
                <w:tab w:val="left" w:pos="214"/>
              </w:tabs>
              <w:jc w:val="both"/>
              <w:rPr>
                <w:rStyle w:val="11"/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 w:cs="Times New Roman"/>
                <w:sz w:val="28"/>
                <w:szCs w:val="28"/>
                <w:lang w:eastAsia="ru-RU"/>
              </w:rPr>
              <w:t>- совершенствование форм досуговой деятельности, вовлечение в культурную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, просветительную и досуговую деятельность максимально возможно</w:t>
            </w:r>
            <w:r w:rsidR="000A3E3E"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е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число жителей Аткарского района</w:t>
            </w:r>
            <w:r w:rsid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.</w:t>
            </w:r>
          </w:p>
        </w:tc>
      </w:tr>
      <w:tr w:rsidR="00C151A8" w:rsidRPr="00E42F0A" w:rsidTr="006436F7">
        <w:tc>
          <w:tcPr>
            <w:tcW w:w="3794" w:type="dxa"/>
            <w:gridSpan w:val="2"/>
            <w:vAlign w:val="center"/>
          </w:tcPr>
          <w:p w:rsidR="00C151A8" w:rsidRPr="00E42F0A" w:rsidRDefault="00C151A8" w:rsidP="0046788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F60E40" w:rsidP="00F62548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jc w:val="center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2023-2025</w:t>
            </w:r>
            <w:r w:rsidR="00C151A8" w:rsidRPr="00E42F0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C151A8" w:rsidRPr="00E42F0A" w:rsidTr="006436F7">
        <w:trPr>
          <w:trHeight w:val="285"/>
        </w:trPr>
        <w:tc>
          <w:tcPr>
            <w:tcW w:w="3794" w:type="dxa"/>
            <w:gridSpan w:val="2"/>
            <w:vMerge w:val="restart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777" w:type="dxa"/>
            <w:gridSpan w:val="4"/>
            <w:vAlign w:val="center"/>
          </w:tcPr>
          <w:p w:rsidR="00C151A8" w:rsidRPr="00E42F0A" w:rsidRDefault="00C151A8" w:rsidP="00C151A8">
            <w:pPr>
              <w:jc w:val="center"/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A4001F" w:rsidRPr="00E42F0A" w:rsidTr="006436F7">
        <w:trPr>
          <w:trHeight w:val="675"/>
        </w:trPr>
        <w:tc>
          <w:tcPr>
            <w:tcW w:w="3794" w:type="dxa"/>
            <w:gridSpan w:val="2"/>
            <w:vMerge/>
            <w:vAlign w:val="center"/>
          </w:tcPr>
          <w:p w:rsidR="00A4001F" w:rsidRPr="00E42F0A" w:rsidRDefault="00A4001F" w:rsidP="00A4001F">
            <w:pPr>
              <w:rPr>
                <w:rFonts w:ascii="PT Astra Serif" w:hAnsi="PT Astra Serif"/>
                <w:sz w:val="28"/>
                <w:szCs w:val="28"/>
              </w:rPr>
            </w:pPr>
            <w:bookmarkStart w:id="2" w:name="_Hlk518047955"/>
          </w:p>
        </w:tc>
        <w:tc>
          <w:tcPr>
            <w:tcW w:w="1984" w:type="dxa"/>
            <w:vAlign w:val="center"/>
          </w:tcPr>
          <w:p w:rsidR="00A4001F" w:rsidRPr="00E42F0A" w:rsidRDefault="00A4001F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4001F" w:rsidRPr="00E42F0A" w:rsidRDefault="00F60E40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</w:tc>
        <w:tc>
          <w:tcPr>
            <w:tcW w:w="1391" w:type="dxa"/>
            <w:vAlign w:val="center"/>
          </w:tcPr>
          <w:p w:rsidR="00A4001F" w:rsidRPr="00E42F0A" w:rsidRDefault="00A4001F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BC03D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vAlign w:val="center"/>
          </w:tcPr>
          <w:p w:rsidR="00A4001F" w:rsidRPr="00E42F0A" w:rsidRDefault="00F60E40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</w:t>
            </w:r>
          </w:p>
        </w:tc>
      </w:tr>
      <w:bookmarkEnd w:id="2"/>
      <w:tr w:rsidR="00783C57" w:rsidRPr="00E42F0A" w:rsidTr="001E4BF7">
        <w:tc>
          <w:tcPr>
            <w:tcW w:w="3794" w:type="dxa"/>
            <w:gridSpan w:val="2"/>
            <w:vAlign w:val="center"/>
          </w:tcPr>
          <w:p w:rsidR="00783C57" w:rsidRPr="00E42F0A" w:rsidRDefault="00783C57" w:rsidP="00783C57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D345EF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250697,0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D345EF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118859,3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67356,4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64301,3</w:t>
            </w:r>
          </w:p>
        </w:tc>
      </w:tr>
      <w:tr w:rsidR="00783C57" w:rsidRPr="00E42F0A" w:rsidTr="001E4BF7">
        <w:tc>
          <w:tcPr>
            <w:tcW w:w="3794" w:type="dxa"/>
            <w:gridSpan w:val="2"/>
            <w:vAlign w:val="center"/>
          </w:tcPr>
          <w:p w:rsidR="00783C57" w:rsidRPr="00E42F0A" w:rsidRDefault="00783C57" w:rsidP="00783C57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D345EF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203123,6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D345EF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83656,5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61124,8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58342,3</w:t>
            </w:r>
          </w:p>
        </w:tc>
      </w:tr>
      <w:tr w:rsidR="00783C57" w:rsidRPr="00E42F0A" w:rsidTr="00CB04C3">
        <w:tc>
          <w:tcPr>
            <w:tcW w:w="3794" w:type="dxa"/>
            <w:gridSpan w:val="2"/>
            <w:vAlign w:val="center"/>
          </w:tcPr>
          <w:p w:rsidR="00783C57" w:rsidRPr="00E42F0A" w:rsidRDefault="00783C57" w:rsidP="00783C57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областной бюджет (прогнозно)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5107D2" w:rsidP="00783C57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29104,4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5107D2" w:rsidP="00783C57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29054,6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49,8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</w:tr>
      <w:tr w:rsidR="00783C57" w:rsidRPr="00E42F0A" w:rsidTr="001E4BF7">
        <w:tc>
          <w:tcPr>
            <w:tcW w:w="3794" w:type="dxa"/>
            <w:gridSpan w:val="2"/>
            <w:vAlign w:val="center"/>
          </w:tcPr>
          <w:p w:rsidR="00783C57" w:rsidRPr="00E42F0A" w:rsidRDefault="00783C57" w:rsidP="00783C57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783C57" w:rsidP="00783C57">
            <w:pPr>
              <w:widowControl w:val="0"/>
              <w:shd w:val="clear" w:color="auto" w:fill="FFFFFF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highlight w:val="yellow"/>
                <w:lang w:eastAsia="ru-RU"/>
              </w:rPr>
            </w:pPr>
            <w:r w:rsidRPr="00783C57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592,0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783C57" w:rsidP="00783C57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83C57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189,2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B35F9F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B35F9F">
              <w:rPr>
                <w:rFonts w:ascii="PT Astra Serif" w:hAnsi="PT Astra Serif" w:cs="Times New Roman"/>
                <w:bCs/>
                <w:lang w:eastAsia="ru-RU"/>
              </w:rPr>
              <w:t>402,8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bCs/>
                <w:highlight w:val="yellow"/>
                <w:lang w:eastAsia="ru-RU"/>
              </w:rPr>
            </w:pPr>
          </w:p>
        </w:tc>
      </w:tr>
      <w:tr w:rsidR="005D58F0" w:rsidRPr="00E42F0A" w:rsidTr="00F769CE"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5D58F0" w:rsidRPr="00E42F0A" w:rsidRDefault="005D58F0" w:rsidP="005D58F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shd w:val="clear" w:color="auto" w:fill="FFFFFF"/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17877,0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5959,0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5959,0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5959,0</w:t>
            </w:r>
          </w:p>
        </w:tc>
      </w:tr>
      <w:tr w:rsidR="005D58F0" w:rsidRPr="00E42F0A" w:rsidTr="00F769CE">
        <w:tblPrEx>
          <w:tblLook w:val="0000"/>
        </w:tblPrEx>
        <w:trPr>
          <w:trHeight w:val="885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left="108"/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5777" w:type="dxa"/>
            <w:gridSpan w:val="4"/>
            <w:tcBorders>
              <w:bottom w:val="single" w:sz="4" w:space="0" w:color="auto"/>
            </w:tcBorders>
            <w:vAlign w:val="center"/>
          </w:tcPr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доля мероприятий для детей до 14 лет включительно в общем числе культурно-досуговых мероприятий;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темп роста количества участников клубных </w:t>
            </w: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формирований, принимающих участие в культурно-массовых мероприятиях по сравнению с предыдущим годом;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количество выданных экземпляров библиотечного фонда пользователям на 1000 жителей;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количество выполненных справок (консультаций) пользователям на 1000 жителей;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предоставление изданий из фонда библиотеки;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пополнение фонда на материальных носителя;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численность библиотечного фонда;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проведение библиотечными работниками культурно-просветительских, информационных мероприятий для населения;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проведение методических мероприятий для библиотечных работников;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разработка методик, подготовка и выпуск методических изданий;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 количество работников муниципальных учреждений,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ниже минимального размера оплаты труда;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среднемесячная номинальная начисленная заработная плата работников учреждений культуры – до 100 процентов от планируемого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год среднемесячного дохода от трудовой деятельности по области;</w:t>
            </w:r>
          </w:p>
          <w:p w:rsidR="005D58F0" w:rsidRDefault="005D58F0" w:rsidP="005D58F0">
            <w:pPr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</w:t>
            </w: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бустройство и восстановление воинских захоронений, находящихся в государственной(муниципальной) собственности, в рамках р</w:t>
            </w: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еализации</w:t>
            </w: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федеральной целевой программы «</w:t>
            </w: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Увековечение памяти погибших при защите 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/>
              </w:rPr>
            </w:pP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Отечества на 2019-</w:t>
            </w: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B35F9F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годы</w:t>
            </w: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tabs>
                <w:tab w:val="left" w:pos="851"/>
              </w:tabs>
              <w:ind w:right="23"/>
              <w:jc w:val="center"/>
              <w:rPr>
                <w:rFonts w:ascii="PT Astra Serif" w:hAnsi="PT Astra Serif" w:cs="Times New Roman"/>
                <w:b/>
                <w:bCs/>
                <w:color w:val="auto"/>
                <w:sz w:val="28"/>
                <w:szCs w:val="28"/>
              </w:rPr>
            </w:pPr>
            <w:r w:rsidRPr="00E42F0A">
              <w:rPr>
                <w:rStyle w:val="41"/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1. Характеристика сферы реализации муниципальной программы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района в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 xml:space="preserve">Проблемой, определяющей необходимость разработки программы, 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является потребность в духовно-нравственном развитии населения Аткарского муниципального района и профилактике асоциальных явлений, обеспечивающие консолидацию общества и укрепление государственности с использованием потенциала культуры.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Культурное обслуживание населения города и района осуществляют 4 муниципальных учреждений, в том числе  управление культуры и туризма администрации Аткарского муниципального района, муниципальное учреждение культуры «Районный культурный центр» (далее МУК «РКЦ») со структурными подразделениями (1 городской филиал, 19 сельских домов культуры (далее СДК), 5 сельских клубов (далее СК), муниципальное автономное учреждение культуры «Культурно-просветительный центр Досуга и Кино им. Б.Андреева» (МАУК «ЦДК»), муниципальное учреждение культуры «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Аткарская</w:t>
            </w:r>
            <w:r w:rsidR="00DC668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межпоселенческая центральная библиотека» Аткарского муниципального района со структурными подразделениями (2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8 библиотек - центральная, детская, городская библиотека № 1, городская библиотека № 2 и 24 сельских библиотеки-филиала). 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 xml:space="preserve">В Аткарском муниципальном районе сформирована и действует муниципальная централизованная библиотечная система. Объединение библиотек вокруг межпоселенческой центральной библиотеки в единую централизованную библиотечную систему исторически сложилось и экономически оправдано. 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>Усилия всего библиотечного сообщества направлены на сохранение целостности библиотечного обслуживания в целях обеспечения свободного и равного доступа к информации каждого жителя, независимо от места его проживания.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>Располагая информационными, кадровыми и финансовыми ресурсами, библиотечные системы осуществляют программы компьютеризации библиотечных процессов, взаимоиспользование библиотечных фондов.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 xml:space="preserve">Сохранение централизации позволяет развивать активно идущий процесс внедрения новых информационных технологий.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Жители Аткарского района пользуются единым фондом МУК «АМЦБ», который составляет 338958 экз. 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библиотеках проводится более 3-х тыс.  массовых мероприятий, на которых присутствуют около 36 тыс. человек.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Сложившаяся централизованная система комплектования и источников финансирования оправдана, т.к. оказывает влияние на снижение себестоимости услуг, связанных с приобретением литературы оптом.  Экономное расходование средств позволяет увеличить объемы комплектования.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Налажен внутрисистемный книгообмен. Ежегодно растет количество циркулируемой литературы, которой пользуются около 10 тыс. читателей.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настоящее время создается единый электронный каталог, что позволит читателям познакомиться с фондами всех библиотек не только нашего района, но и области.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Важное значение имеет оперативный доступ к правовой информации 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жителей, особенно сельской местности. В МУК «АМЦБ» существуют 4 таких центров (из них 3 - в сельских библиотеках).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Ежегодно в библиотеках совершенствуются формы и методы работы. Это результат деятельности специалистов центральной и детской библиотек, которые на высоком профессиональном уровне изучают, обобщают передовой опыт ценных начинаний библиотек и внедряют этот опыт в практику работы библиотек нашей системы.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целях повышения квалификации проводятся районные семинары (9-10 в год), практикумы, тренинги, творческие лаборатории.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Активизируют работу библиотек ежегодные смотры-конкурсы, цель которых – повысить уровень и качество библиотечного обслуживания, поднять престиж библиотек и профессии «библиотекарь».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Одной из важнейших задач в работе клубных учреждений культуры Аткарского муниципального района является организация досуга подростков и молодёжи. Приоритетным направлением в решении этого вопроса является приобщение молодых людей к творчеству, культурному развитию, любительскому искусству. Для реализации поставленных целей в учреждениях культуры города Аткарска и Аткарского района ведётся работа по созданию клубных формирований различных видов: любительские объединения, клубы по интересам, кружки художественной самодеятельности.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своей культурно-досуговой деятельности клубные учреждения города и района используют все возможные формы и методы клубной работы. В районе работают 187 клубных формирований с количеством участников 2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735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человек, из них 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92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для детей с количеством участников 1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291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участников.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Для жителей города и района </w:t>
            </w:r>
            <w:r w:rsidRPr="005D58F0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Муниципальное автономное учреждение культуры «Культурно-просветительный центр досуга и кино им. Б. Андреева Аткарского муниципального района»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осуществляет показ кинофильмов.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 районе работает 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6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коллективов народного творчества, имеющих звание «Народный коллектив».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bCs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целях сохранения и развития культурного пространства муниципального района и улучшения состояния отрасли культуры, разработана данная муниципальная программа.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2. Цели и задачи муниципальной программы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a5"/>
              <w:widowControl w:val="0"/>
              <w:spacing w:before="0" w:after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 xml:space="preserve">Целью муниципальной программы является сохранение и развитие культурного пространства Аткарского муниципального района Саратовской области. 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 xml:space="preserve">Для достижения поставленной цели предусмотрено решение следующих задач: 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</w:rPr>
              <w:t>- стимулирование творческой активности населения, поддержка организаций в сфере культуры;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</w:rPr>
              <w:t>- формирование и обеспечение сохранности библиотечного фонда, организация библиотечного, библиографического и информационного обслуживания;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- сохранение квалификационных кадров и стимулирования к повышению эффективности и качества предоставляемых услуг муниципальных учреждений дополнительного образования и учреждений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5D58F0" w:rsidRPr="00E42F0A" w:rsidRDefault="005D58F0" w:rsidP="005D58F0">
            <w:pPr>
              <w:pStyle w:val="a5"/>
              <w:widowControl w:val="0"/>
              <w:spacing w:before="0" w:after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bCs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 xml:space="preserve">Достижение цели по средствам выполнения задач позволит обеспечить за </w:t>
            </w:r>
            <w:r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 xml:space="preserve"> гг. изменение количественных показателей, характеризующих развитие и поддержку деятельности учреждений культуры на территории Аткарского муниципального района.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a5"/>
              <w:widowControl w:val="0"/>
              <w:spacing w:before="0" w:after="0"/>
              <w:contextualSpacing/>
              <w:jc w:val="center"/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b/>
                <w:color w:val="auto"/>
                <w:kern w:val="0"/>
                <w:sz w:val="28"/>
                <w:szCs w:val="28"/>
              </w:rPr>
              <w:lastRenderedPageBreak/>
              <w:t xml:space="preserve">3. </w:t>
            </w:r>
            <w:r w:rsidRPr="00E42F0A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Сведения о целевых показателях (индикаторах) программы приведены в </w:t>
            </w:r>
            <w:hyperlink w:anchor="sub_1100" w:history="1">
              <w:r w:rsidRPr="00E42F0A">
                <w:rPr>
                  <w:rStyle w:val="af7"/>
                  <w:rFonts w:ascii="PT Astra Serif" w:hAnsi="PT Astra Serif" w:cs="Times New Roman"/>
                  <w:b w:val="0"/>
                  <w:sz w:val="28"/>
                  <w:szCs w:val="28"/>
                </w:rPr>
                <w:t>приложении № 2</w:t>
              </w:r>
            </w:hyperlink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к муниципальной программе.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t>4. Ожидаемые конечные результаты муниципальной программы, сроки и этапы реализации муниципальной программы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Реализация мероприятий муниципальной программы позволит достичь следующих результатов: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увеличение доли мероприятий для детей до 14 лет включительно в общем числе культурно-досуговых мероприятий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численности участников клубных формирований, принимающих участие в культурно-массовых мероприятиях;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сохранение количества экземпляров в библиотечных фондах библиотек, на 1000 населения в сравнении с предыдущим годом;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документов, выданных пользователям библиотек, на 1000 населения;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справок (консультаций), выполненных для пользователей (в том числе в удаленном режиме), на 1000 населения;</w:t>
            </w:r>
          </w:p>
          <w:p w:rsidR="005D58F0" w:rsidRPr="00E42F0A" w:rsidRDefault="005D58F0" w:rsidP="005D58F0">
            <w:pPr>
              <w:ind w:firstLine="694"/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о</w:t>
            </w: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бустройство и восстановление воинских захоронений, находящихся в государственной(муниципальной) собственности.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муниципальной программы будет осуществляться в течение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года.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t>5. Перечень основных мероприятий муниципальной программы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 xml:space="preserve">Основными мероприятиями программы «Развитие культуры на территории Аткарского муниципального района Саратовской области на  </w:t>
            </w:r>
            <w:r>
              <w:rPr>
                <w:rFonts w:ascii="PT Astra Serif" w:hAnsi="PT Astra Serif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/>
                <w:sz w:val="28"/>
                <w:szCs w:val="28"/>
              </w:rPr>
              <w:t xml:space="preserve"> годы» являются: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- «</w:t>
            </w:r>
            <w:r w:rsidRPr="00E42F0A">
              <w:rPr>
                <w:rStyle w:val="11"/>
                <w:rFonts w:ascii="PT Astra Serif" w:hAnsi="PT Astra Serif"/>
                <w:bCs/>
                <w:sz w:val="28"/>
                <w:szCs w:val="28"/>
              </w:rPr>
              <w:t>Сохранение и развитие библиотечной и культурно-досуговой деятельности»;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709"/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E42F0A">
              <w:rPr>
                <w:rFonts w:ascii="PT Astra Serif" w:hAnsi="PT Astra Serif"/>
                <w:bCs/>
                <w:sz w:val="28"/>
                <w:szCs w:val="28"/>
              </w:rPr>
              <w:t>«Хозяйственное обеспечение учреждений культуры»;</w:t>
            </w:r>
          </w:p>
          <w:p w:rsidR="005D58F0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right="23" w:firstLine="709"/>
              <w:contextualSpacing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2F0A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- «</w:t>
            </w: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Сохранение и развитие традиционной культуры народов, проживающих на территории муниципального района, стимулирование культурно-досуговой деятельности»</w:t>
            </w:r>
            <w:r w:rsidRPr="00E42F0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;</w:t>
            </w:r>
          </w:p>
          <w:p w:rsidR="00F328BC" w:rsidRDefault="00B35F9F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right="23" w:firstLine="709"/>
              <w:contextualSpacing/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F328B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F328BC" w:rsidRPr="00E42F0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Обустройство и восстановление воинских захоронений, находящихся в государственной(муниципальной) собственности. </w:t>
            </w:r>
            <w:r w:rsidR="00F328BC" w:rsidRPr="00E42F0A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Реализация федеральной целевой программы </w:t>
            </w:r>
            <w:r w:rsidR="00F328BC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F328BC" w:rsidRPr="00E42F0A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Увековечение памяти погибших при </w:t>
            </w:r>
            <w:r w:rsidR="00F328BC" w:rsidRPr="00E42F0A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защите Отечества на 2019-</w:t>
            </w:r>
            <w:r w:rsidR="00F328BC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>2024</w:t>
            </w:r>
            <w:r w:rsidR="00F328BC" w:rsidRPr="00E42F0A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годы</w:t>
            </w:r>
            <w:r w:rsidR="00F328BC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>»;</w:t>
            </w:r>
          </w:p>
          <w:p w:rsidR="00B35F9F" w:rsidRDefault="00F328BC" w:rsidP="00F328BC">
            <w:pPr>
              <w:pStyle w:val="300"/>
              <w:widowControl w:val="0"/>
              <w:shd w:val="clear" w:color="auto" w:fill="auto"/>
              <w:spacing w:before="0" w:after="0" w:line="240" w:lineRule="auto"/>
              <w:ind w:right="23" w:firstLine="709"/>
              <w:contextualSpacing/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B35F9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«Укрепление материально-технической базы учреждений культуры в целях обеспечения организации досуга»;</w:t>
            </w:r>
          </w:p>
          <w:p w:rsidR="00B35F9F" w:rsidRDefault="00B35F9F" w:rsidP="005D58F0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«Обеспечение сохранения достигнутых показателей повышения отдельным категориям работников бюджетной сферы»;</w:t>
            </w:r>
          </w:p>
          <w:p w:rsidR="00B35F9F" w:rsidRDefault="00B35F9F" w:rsidP="005D58F0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«Государственная поддержка отрасли культуры (комплектование книжных фондов муниципальных общедоступных библиотек»;</w:t>
            </w:r>
          </w:p>
          <w:p w:rsidR="00696757" w:rsidRPr="00696757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«Реализация муниципальной программы в целях выполнения задач федерального проекта «Творческие люди»»:</w:t>
            </w:r>
          </w:p>
          <w:p w:rsidR="00696757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ab/>
              <w:t>Государственная поддержка лучших</w:t>
            </w:r>
            <w:r w:rsidR="00350824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работников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сельских учреждений культуры;</w:t>
            </w:r>
          </w:p>
          <w:p w:rsidR="00696757" w:rsidRPr="00696757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1F1B28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Проведение ремонта учреждений культуры</w:t>
            </w:r>
            <w:r w:rsidR="001F1B28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5D58F0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ab/>
              <w:t>Проведение капитального и текущего ремонтов, техническое оснащение муниципальных учреждений культурно-досугового типа за счет средств областного бюджета</w:t>
            </w:r>
            <w:r w:rsidR="001F1B28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1F1B28" w:rsidRPr="001F1B28" w:rsidRDefault="001F1B28" w:rsidP="00696757">
            <w:pPr>
              <w:ind w:firstLine="68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F1B28">
              <w:rPr>
                <w:rFonts w:ascii="PT Astra Serif" w:hAnsi="PT Astra Serif"/>
                <w:bCs/>
                <w:sz w:val="28"/>
                <w:szCs w:val="28"/>
              </w:rPr>
              <w:t>- «Сохранение объектов культурного наследия»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6. Финансовое обеспечение реализации муниципальной программы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14"/>
              <w:widowControl w:val="0"/>
              <w:ind w:left="0" w:firstLine="709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гг. составляет </w:t>
            </w:r>
            <w:r w:rsidR="006E198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345EF">
              <w:rPr>
                <w:rFonts w:ascii="PT Astra Serif" w:hAnsi="PT Astra Serif" w:cs="Times New Roman"/>
                <w:sz w:val="28"/>
                <w:szCs w:val="28"/>
              </w:rPr>
              <w:t>50697,</w:t>
            </w:r>
            <w:r w:rsidR="005107D2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числе: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из них: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местный бюджет – </w:t>
            </w:r>
            <w:r w:rsidR="00D345E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203123,6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областной бюджет (прогнозно) – </w:t>
            </w:r>
            <w:r w:rsidR="005107D2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29104,4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тыс. рублей;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федеральный бюджет (прогнозно) – </w:t>
            </w:r>
            <w:r w:rsidR="00696757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592,0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внебюджетные источники (прогнозно) – 17877,0 тыс. рублей.</w:t>
            </w:r>
          </w:p>
          <w:p w:rsidR="005D58F0" w:rsidRPr="00E42F0A" w:rsidRDefault="005D58F0" w:rsidP="005D58F0">
            <w:pPr>
              <w:pStyle w:val="14"/>
              <w:widowControl w:val="0"/>
              <w:ind w:left="0"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Сведения об объемах и источниках финансового обеспечения муниципальной программы представлены в </w:t>
            </w:r>
            <w:hyperlink w:anchor="sub_1400" w:history="1">
              <w:r w:rsidRPr="00E42F0A">
                <w:rPr>
                  <w:rStyle w:val="af7"/>
                  <w:rFonts w:ascii="PT Astra Serif" w:hAnsi="PT Astra Serif" w:cs="Times New Roman"/>
                  <w:b w:val="0"/>
                  <w:sz w:val="28"/>
                  <w:szCs w:val="28"/>
                </w:rPr>
                <w:t>приложении №</w:t>
              </w:r>
            </w:hyperlink>
            <w:r w:rsidRPr="00E42F0A">
              <w:rPr>
                <w:rStyle w:val="af7"/>
                <w:rFonts w:ascii="PT Astra Serif" w:hAnsi="PT Astra Serif" w:cs="Times New Roman"/>
                <w:b w:val="0"/>
                <w:sz w:val="28"/>
                <w:szCs w:val="28"/>
              </w:rPr>
              <w:t>3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к муниципальной программе.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b/>
                <w:sz w:val="28"/>
                <w:szCs w:val="28"/>
              </w:rPr>
              <w:t>7. Анализ рисков реализации Программы и описание мер управления рисками ее реализации</w:t>
            </w:r>
          </w:p>
        </w:tc>
      </w:tr>
      <w:tr w:rsidR="005D58F0" w:rsidRPr="00E42F0A" w:rsidTr="006436F7">
        <w:trPr>
          <w:gridBefore w:val="1"/>
          <w:wBefore w:w="22" w:type="dxa"/>
        </w:trPr>
        <w:tc>
          <w:tcPr>
            <w:tcW w:w="9549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К основным рискам реализации Программы относятся: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финансово-экономические риски: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 нормативные правовые риски: непринятие или несвоевременное принятие необходимых нормативных актов, влияющих на мероприятия Программы;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социальные риски, связанные с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пассивностью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населения;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 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 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дополнительного финансирования из федерального и областного бюджета, а также привлечения внебюджетных источников.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В целях минимизации нормативных правовых рисков при реализации программы ответственный исполнитель программы обеспечивает своевременность мониторинга реализации программы.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Социальные риски могут реализоваться 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пассивности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</w:t>
            </w:r>
            <w:r w:rsidR="00900F6D">
              <w:rPr>
                <w:rFonts w:ascii="PT Astra Serif" w:hAnsi="PT Astra Serif" w:cs="Times New Roman"/>
                <w:sz w:val="28"/>
                <w:szCs w:val="28"/>
              </w:rPr>
              <w:t>культуры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, а также публичного освещения хода и результатов реализации Программы.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С целью управления информационными рисками в ходе реализации   муниципальной программы будет проводиться работа, направленная на   использование статистических показателей, обеспечивающих объективность оценки хода и результатов реализации муниципальной программы. </w:t>
            </w:r>
          </w:p>
        </w:tc>
      </w:tr>
    </w:tbl>
    <w:p w:rsidR="00DD5D04" w:rsidRPr="00E42F0A" w:rsidRDefault="00DD5D04" w:rsidP="005E2DEB">
      <w:pPr>
        <w:pStyle w:val="300"/>
        <w:widowControl w:val="0"/>
        <w:shd w:val="clear" w:color="auto" w:fill="auto"/>
        <w:spacing w:before="0"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3F1CDA" w:rsidRDefault="003F1CDA" w:rsidP="005E2DEB">
      <w:pPr>
        <w:pStyle w:val="300"/>
        <w:widowControl w:val="0"/>
        <w:shd w:val="clear" w:color="auto" w:fill="auto"/>
        <w:tabs>
          <w:tab w:val="left" w:pos="567"/>
        </w:tabs>
        <w:spacing w:before="0" w:after="0" w:line="240" w:lineRule="auto"/>
        <w:ind w:firstLine="709"/>
        <w:contextualSpacing/>
        <w:rPr>
          <w:rFonts w:ascii="PT Astra Serif" w:hAnsi="PT Astra Serif"/>
          <w:bCs/>
          <w:sz w:val="28"/>
          <w:szCs w:val="28"/>
        </w:rPr>
      </w:pPr>
    </w:p>
    <w:p w:rsidR="00F60E40" w:rsidRPr="00E42F0A" w:rsidRDefault="00F60E40" w:rsidP="005E2DEB">
      <w:pPr>
        <w:pStyle w:val="300"/>
        <w:widowControl w:val="0"/>
        <w:shd w:val="clear" w:color="auto" w:fill="auto"/>
        <w:tabs>
          <w:tab w:val="left" w:pos="567"/>
        </w:tabs>
        <w:spacing w:before="0" w:after="0" w:line="240" w:lineRule="auto"/>
        <w:ind w:firstLine="709"/>
        <w:contextualSpacing/>
        <w:rPr>
          <w:rFonts w:ascii="PT Astra Serif" w:hAnsi="PT Astra Serif"/>
          <w:bCs/>
          <w:sz w:val="28"/>
          <w:szCs w:val="28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DC6682" w:rsidRDefault="00DC6682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912787" w:rsidRDefault="00912787" w:rsidP="00912787">
      <w:pPr>
        <w:pStyle w:val="300"/>
        <w:shd w:val="clear" w:color="auto" w:fill="auto"/>
        <w:spacing w:before="0" w:after="0" w:line="240" w:lineRule="auto"/>
        <w:ind w:firstLine="0"/>
        <w:rPr>
          <w:rFonts w:ascii="PT Astra Serif" w:hAnsi="PT Astra Serif"/>
          <w:b/>
          <w:sz w:val="24"/>
          <w:szCs w:val="24"/>
        </w:rPr>
      </w:pPr>
    </w:p>
    <w:p w:rsidR="00B24F56" w:rsidRPr="00AB0FEC" w:rsidRDefault="00B24F56" w:rsidP="00B24F56">
      <w:pPr>
        <w:ind w:left="5387"/>
        <w:rPr>
          <w:rFonts w:ascii="PT Astra Serif" w:hAnsi="PT Astra Serif" w:cs="Times New Roman"/>
          <w:b/>
          <w:color w:val="auto"/>
          <w:sz w:val="28"/>
          <w:szCs w:val="28"/>
          <w:u w:val="single"/>
        </w:rPr>
      </w:pPr>
      <w:r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lastRenderedPageBreak/>
        <w:t xml:space="preserve">Приложение № </w:t>
      </w:r>
      <w:r w:rsidR="001D05CB"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>1</w:t>
      </w:r>
      <w:r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 xml:space="preserve"> </w:t>
      </w:r>
    </w:p>
    <w:p w:rsidR="00B24F56" w:rsidRPr="00AB0FEC" w:rsidRDefault="00B24F56" w:rsidP="00B24F56">
      <w:pPr>
        <w:ind w:left="5387"/>
        <w:rPr>
          <w:rFonts w:ascii="PT Astra Serif" w:hAnsi="PT Astra Serif" w:cs="Times New Roman"/>
          <w:b/>
          <w:color w:val="auto"/>
          <w:sz w:val="28"/>
          <w:szCs w:val="28"/>
          <w:u w:val="single"/>
        </w:rPr>
      </w:pPr>
      <w:r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>к муниципальной программе</w:t>
      </w:r>
    </w:p>
    <w:p w:rsidR="00912787" w:rsidRDefault="00912787" w:rsidP="00B24F56">
      <w:pPr>
        <w:pStyle w:val="300"/>
        <w:shd w:val="clear" w:color="auto" w:fill="auto"/>
        <w:tabs>
          <w:tab w:val="left" w:pos="5529"/>
          <w:tab w:val="left" w:pos="6946"/>
        </w:tabs>
        <w:spacing w:before="0" w:after="0" w:line="240" w:lineRule="auto"/>
        <w:ind w:right="-1" w:firstLine="5387"/>
        <w:rPr>
          <w:rFonts w:ascii="PT Astra Serif" w:hAnsi="PT Astra Serif"/>
          <w:b/>
          <w:bCs/>
          <w:sz w:val="28"/>
          <w:szCs w:val="28"/>
        </w:rPr>
      </w:pP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>основных мероприятий муниципальной программы</w:t>
      </w:r>
    </w:p>
    <w:p w:rsidR="000B3E23" w:rsidRPr="00E42F0A" w:rsidRDefault="004A79CB" w:rsidP="004A79CB">
      <w:pPr>
        <w:tabs>
          <w:tab w:val="left" w:pos="851"/>
        </w:tabs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  <w:u w:val="single"/>
        </w:rPr>
        <w:t>«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>Развитие культуры на территории Аткарского муниципального района Саратовской области</w:t>
      </w: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  <w:u w:val="single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544"/>
        <w:gridCol w:w="1276"/>
        <w:gridCol w:w="1559"/>
      </w:tblGrid>
      <w:tr w:rsidR="000B3E23" w:rsidRPr="00196CFF" w:rsidTr="00BF5DE8">
        <w:trPr>
          <w:trHeight w:val="392"/>
        </w:trPr>
        <w:tc>
          <w:tcPr>
            <w:tcW w:w="3652" w:type="dxa"/>
            <w:vMerge w:val="restart"/>
            <w:vAlign w:val="center"/>
          </w:tcPr>
          <w:p w:rsidR="000B3E23" w:rsidRPr="00196CFF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 и ведомственных  программ</w:t>
            </w:r>
          </w:p>
        </w:tc>
        <w:tc>
          <w:tcPr>
            <w:tcW w:w="3544" w:type="dxa"/>
            <w:vMerge w:val="restart"/>
            <w:vAlign w:val="center"/>
          </w:tcPr>
          <w:p w:rsidR="000B3E23" w:rsidRPr="00196CFF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35" w:type="dxa"/>
            <w:gridSpan w:val="2"/>
            <w:vAlign w:val="center"/>
          </w:tcPr>
          <w:p w:rsidR="000B3E23" w:rsidRPr="00196CFF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0B3E23" w:rsidRPr="00196CFF" w:rsidTr="00BF5DE8">
        <w:trPr>
          <w:trHeight w:val="1134"/>
        </w:trPr>
        <w:tc>
          <w:tcPr>
            <w:tcW w:w="3652" w:type="dxa"/>
            <w:vMerge/>
            <w:vAlign w:val="center"/>
          </w:tcPr>
          <w:p w:rsidR="000B3E23" w:rsidRPr="00196CFF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0B3E23" w:rsidRPr="00196CFF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B3E23" w:rsidRPr="00196CFF" w:rsidRDefault="000B3E23" w:rsidP="002A0B6F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0B3E23" w:rsidRPr="00196CFF" w:rsidRDefault="000B3E23" w:rsidP="00BF5DE8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</w:tr>
      <w:tr w:rsidR="00F62548" w:rsidRPr="00196CFF" w:rsidTr="00BF5DE8">
        <w:trPr>
          <w:trHeight w:val="1250"/>
        </w:trPr>
        <w:tc>
          <w:tcPr>
            <w:tcW w:w="3652" w:type="dxa"/>
          </w:tcPr>
          <w:p w:rsidR="00F62548" w:rsidRPr="00196CFF" w:rsidRDefault="00F62548" w:rsidP="00356B94">
            <w:pPr>
              <w:pStyle w:val="13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</w:rPr>
              <w:t>Основное мероприятие</w:t>
            </w:r>
          </w:p>
          <w:p w:rsidR="00F62548" w:rsidRPr="00196CFF" w:rsidRDefault="00705F3D" w:rsidP="00827E7C">
            <w:pPr>
              <w:pStyle w:val="13"/>
              <w:ind w:firstLine="0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62548" w:rsidRPr="00196CFF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 w:rsidR="00F62548" w:rsidRPr="00196CFF">
              <w:rPr>
                <w:rStyle w:val="11"/>
                <w:rFonts w:ascii="PT Astra Serif" w:hAnsi="PT Astra Serif" w:cs="Times New Roman"/>
                <w:bCs/>
                <w:sz w:val="28"/>
                <w:szCs w:val="28"/>
              </w:rPr>
              <w:t>Сохранение и развитие библиотечной и культурно-досуговой деятельности</w:t>
            </w:r>
          </w:p>
        </w:tc>
        <w:tc>
          <w:tcPr>
            <w:tcW w:w="3544" w:type="dxa"/>
          </w:tcPr>
          <w:p w:rsidR="00F62548" w:rsidRPr="00196CFF" w:rsidRDefault="00F62548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культуры и </w:t>
            </w:r>
            <w:r w:rsidR="003C7B2D"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туризма</w:t>
            </w: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Аткарского муниципального района</w:t>
            </w:r>
          </w:p>
        </w:tc>
        <w:tc>
          <w:tcPr>
            <w:tcW w:w="1276" w:type="dxa"/>
          </w:tcPr>
          <w:p w:rsidR="00F62548" w:rsidRPr="00196CFF" w:rsidRDefault="00F60E40" w:rsidP="00F62548">
            <w:pPr>
              <w:jc w:val="center"/>
              <w:rPr>
                <w:rFonts w:ascii="PT Astra Serif" w:hAnsi="PT Astra Serif" w:cs="Times New Roman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62548" w:rsidRPr="00196CFF" w:rsidRDefault="00F60E40" w:rsidP="00F62548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  <w:lang w:val="en-US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F62548" w:rsidRPr="00196CFF" w:rsidTr="00BF5DE8">
        <w:trPr>
          <w:trHeight w:val="960"/>
        </w:trPr>
        <w:tc>
          <w:tcPr>
            <w:tcW w:w="3652" w:type="dxa"/>
          </w:tcPr>
          <w:p w:rsidR="00F62548" w:rsidRPr="00196CFF" w:rsidRDefault="00F62548" w:rsidP="00356B94">
            <w:pPr>
              <w:pStyle w:val="13"/>
              <w:ind w:firstLine="0"/>
              <w:jc w:val="both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Основное мероприятие</w:t>
            </w:r>
          </w:p>
          <w:p w:rsidR="00F62548" w:rsidRPr="00196CFF" w:rsidRDefault="00705F3D" w:rsidP="00F62548">
            <w:pPr>
              <w:pStyle w:val="15"/>
              <w:ind w:firstLine="0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2</w:t>
            </w:r>
            <w:r w:rsidR="00F62548" w:rsidRPr="00196CFF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F62548" w:rsidRPr="00196CFF">
              <w:rPr>
                <w:rFonts w:ascii="PT Astra Serif" w:hAnsi="PT Astra Serif" w:cs="Times New Roman"/>
                <w:bCs/>
                <w:sz w:val="28"/>
                <w:szCs w:val="28"/>
              </w:rPr>
              <w:t>Хозяйственное обеспечение учреждений культуры</w:t>
            </w:r>
          </w:p>
        </w:tc>
        <w:tc>
          <w:tcPr>
            <w:tcW w:w="3544" w:type="dxa"/>
          </w:tcPr>
          <w:p w:rsidR="00F62548" w:rsidRPr="00196CFF" w:rsidRDefault="00F62548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культуры и </w:t>
            </w:r>
            <w:r w:rsidR="003C7B2D"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туризма</w:t>
            </w: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Аткарского муниципального района</w:t>
            </w:r>
          </w:p>
        </w:tc>
        <w:tc>
          <w:tcPr>
            <w:tcW w:w="1276" w:type="dxa"/>
          </w:tcPr>
          <w:p w:rsidR="00F62548" w:rsidRPr="00196CFF" w:rsidRDefault="00F60E40" w:rsidP="00F62548">
            <w:pPr>
              <w:jc w:val="center"/>
              <w:rPr>
                <w:rFonts w:ascii="PT Astra Serif" w:hAnsi="PT Astra Serif" w:cs="Times New Roman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62548" w:rsidRPr="00196CFF" w:rsidRDefault="00F60E40" w:rsidP="00F62548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  <w:lang w:val="en-US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F90E4D" w:rsidRPr="00196CFF" w:rsidTr="00BF5DE8">
        <w:trPr>
          <w:trHeight w:val="960"/>
        </w:trPr>
        <w:tc>
          <w:tcPr>
            <w:tcW w:w="3652" w:type="dxa"/>
          </w:tcPr>
          <w:p w:rsidR="00F90E4D" w:rsidRPr="00196CFF" w:rsidRDefault="00F90E4D" w:rsidP="00733A7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196CF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Основное мероприятие</w:t>
            </w:r>
          </w:p>
          <w:p w:rsidR="00F90E4D" w:rsidRPr="00196CFF" w:rsidRDefault="00905E12" w:rsidP="00733A7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</w:t>
            </w:r>
            <w:r w:rsidR="00F90E4D" w:rsidRPr="00196CF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2A0B6F" w:rsidRPr="00196CFF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района, стимулирование культурно-досуговой деятельности</w:t>
            </w:r>
          </w:p>
        </w:tc>
        <w:tc>
          <w:tcPr>
            <w:tcW w:w="3544" w:type="dxa"/>
          </w:tcPr>
          <w:p w:rsidR="00F90E4D" w:rsidRPr="00196CFF" w:rsidRDefault="00F90E4D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F90E4D" w:rsidRPr="00196CFF" w:rsidRDefault="00F60E40" w:rsidP="00DC2A71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90E4D" w:rsidRPr="00196CFF" w:rsidRDefault="00F60E40" w:rsidP="00DC2A71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882FE2" w:rsidRPr="00196CFF" w:rsidTr="00BF5DE8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E2" w:rsidRPr="00196CFF" w:rsidRDefault="00882FE2" w:rsidP="00882FE2">
            <w:pPr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Основное мероприятие</w:t>
            </w:r>
          </w:p>
          <w:p w:rsidR="00F328BC" w:rsidRPr="00196CFF" w:rsidRDefault="00882FE2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 xml:space="preserve">4. </w:t>
            </w:r>
            <w:r w:rsidR="00F328BC"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Обустройство и восстановление воинских захоронений, находящихся в государственной(муниципальной) собственности</w:t>
            </w:r>
          </w:p>
          <w:p w:rsidR="00882FE2" w:rsidRPr="00196CFF" w:rsidRDefault="00F328BC" w:rsidP="00F328BC"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yellow"/>
                <w:shd w:val="clear" w:color="auto" w:fill="FFFFFF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E2" w:rsidRPr="00196CFF" w:rsidRDefault="00882FE2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882FE2" w:rsidRPr="00196CFF" w:rsidRDefault="00882FE2" w:rsidP="00882FE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882FE2" w:rsidRPr="00196CFF" w:rsidRDefault="00882FE2" w:rsidP="00882FE2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E232D0" w:rsidRPr="00196CFF" w:rsidTr="00BF5DE8">
        <w:trPr>
          <w:trHeight w:val="960"/>
        </w:trPr>
        <w:tc>
          <w:tcPr>
            <w:tcW w:w="3652" w:type="dxa"/>
          </w:tcPr>
          <w:p w:rsidR="00E232D0" w:rsidRPr="00196CFF" w:rsidRDefault="00E232D0" w:rsidP="00E232D0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F328BC" w:rsidRPr="00196CFF" w:rsidRDefault="00882FE2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5.</w:t>
            </w:r>
            <w:r w:rsidR="00F328BC"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 xml:space="preserve">Укрепление материально -технической базы учреждений культуры в </w:t>
            </w:r>
            <w:r w:rsidR="00F328BC"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lastRenderedPageBreak/>
              <w:t xml:space="preserve">целях обеспечения организации досуга  </w:t>
            </w:r>
          </w:p>
          <w:p w:rsidR="00E232D0" w:rsidRPr="00196CFF" w:rsidRDefault="00E232D0" w:rsidP="00D776E3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232D0" w:rsidRPr="00196CFF" w:rsidRDefault="00E232D0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E232D0" w:rsidRPr="00196CFF" w:rsidRDefault="00F60E40" w:rsidP="00E232D0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E232D0" w:rsidRPr="00196CFF" w:rsidRDefault="00F60E40" w:rsidP="00E232D0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F328BC" w:rsidRPr="00196CFF" w:rsidTr="00BF5DE8">
        <w:trPr>
          <w:trHeight w:val="960"/>
        </w:trPr>
        <w:tc>
          <w:tcPr>
            <w:tcW w:w="3652" w:type="dxa"/>
          </w:tcPr>
          <w:p w:rsidR="00F328BC" w:rsidRPr="00196CFF" w:rsidRDefault="00F328BC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</w:p>
          <w:p w:rsidR="00F328BC" w:rsidRPr="00196CFF" w:rsidRDefault="00F328BC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6. Обеспечение сохранения достигнутых показателей повышения отдельным категориям работников бюджетной сферы</w:t>
            </w:r>
          </w:p>
        </w:tc>
        <w:tc>
          <w:tcPr>
            <w:tcW w:w="3544" w:type="dxa"/>
          </w:tcPr>
          <w:p w:rsidR="00F328BC" w:rsidRPr="00196CFF" w:rsidRDefault="00F328BC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F328BC" w:rsidRPr="00196CFF" w:rsidRDefault="00F328BC" w:rsidP="00F328B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328BC" w:rsidRPr="00196CFF" w:rsidRDefault="00F328BC" w:rsidP="00F328BC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196CFF" w:rsidTr="00BF5DE8">
        <w:trPr>
          <w:trHeight w:val="9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A37" w:rsidRPr="00196CFF" w:rsidRDefault="00C04A37" w:rsidP="00C04A3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C04A37" w:rsidRPr="00196CFF" w:rsidRDefault="00C04A37" w:rsidP="00C04A3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 xml:space="preserve">7. </w:t>
            </w: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544" w:type="dxa"/>
          </w:tcPr>
          <w:p w:rsidR="00C04A37" w:rsidRPr="00196CFF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196CFF" w:rsidTr="00BF5DE8">
        <w:trPr>
          <w:trHeight w:val="96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37" w:rsidRPr="00196CFF" w:rsidRDefault="00C04A37" w:rsidP="00C04A37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Основное мероприятие</w:t>
            </w:r>
          </w:p>
          <w:p w:rsidR="00C04A37" w:rsidRPr="00196CFF" w:rsidRDefault="00C04A37" w:rsidP="00C04A37">
            <w:pPr>
              <w:widowControl w:val="0"/>
              <w:jc w:val="both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 xml:space="preserve">8. </w:t>
            </w:r>
            <w:r w:rsidRPr="00196CFF">
              <w:rPr>
                <w:rFonts w:ascii="PT Astra Serif" w:eastAsia="Calibri" w:hAnsi="PT Astra Serif" w:cs="Times New Roman"/>
                <w:color w:val="auto"/>
                <w:sz w:val="28"/>
                <w:szCs w:val="28"/>
              </w:rPr>
              <w:t>Реализация муниципальной программы в целях выполнения задач федерального проекта «Творческие люди»</w:t>
            </w:r>
          </w:p>
        </w:tc>
        <w:tc>
          <w:tcPr>
            <w:tcW w:w="3544" w:type="dxa"/>
          </w:tcPr>
          <w:p w:rsidR="00C04A37" w:rsidRPr="00196CFF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196CFF" w:rsidTr="00BF5DE8">
        <w:trPr>
          <w:trHeight w:val="96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37" w:rsidRPr="00196CFF" w:rsidRDefault="00C04A37" w:rsidP="00C04A3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 xml:space="preserve">Мероприятие </w:t>
            </w:r>
          </w:p>
          <w:p w:rsidR="00C04A37" w:rsidRPr="00196CFF" w:rsidRDefault="00C04A37" w:rsidP="00C04A3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 xml:space="preserve">8.1. Государственная поддержка лучших </w:t>
            </w:r>
            <w:r w:rsidR="00CB33E4"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>работников</w:t>
            </w: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>сельских учреждений культуры</w:t>
            </w:r>
          </w:p>
        </w:tc>
        <w:tc>
          <w:tcPr>
            <w:tcW w:w="3544" w:type="dxa"/>
          </w:tcPr>
          <w:p w:rsidR="00C04A37" w:rsidRPr="00196CFF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196CFF" w:rsidTr="00BF5DE8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7" w:rsidRPr="00196CFF" w:rsidRDefault="00C04A37" w:rsidP="00C04A37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Основное мероприятие</w:t>
            </w:r>
          </w:p>
          <w:p w:rsidR="00C04A37" w:rsidRPr="00196CFF" w:rsidRDefault="00C04A37" w:rsidP="00C04A37">
            <w:pPr>
              <w:widowControl w:val="0"/>
              <w:jc w:val="both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9. Проведение ремонта учреждений культуры</w:t>
            </w:r>
          </w:p>
        </w:tc>
        <w:tc>
          <w:tcPr>
            <w:tcW w:w="3544" w:type="dxa"/>
          </w:tcPr>
          <w:p w:rsidR="00C04A37" w:rsidRPr="00196CFF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196CFF" w:rsidTr="00BF5DE8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7" w:rsidRPr="00196CFF" w:rsidRDefault="00C04A37" w:rsidP="00C04A3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 xml:space="preserve">мероприятие </w:t>
            </w:r>
          </w:p>
          <w:p w:rsidR="00C04A37" w:rsidRPr="00196CFF" w:rsidRDefault="00C04A37" w:rsidP="00C04A3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>9.1. Проведение капитального и текущего ремонтов, техническое оснащение муниципальных учреждений культурно-досугового типа за счет средств областного бюджета</w:t>
            </w:r>
          </w:p>
        </w:tc>
        <w:tc>
          <w:tcPr>
            <w:tcW w:w="3544" w:type="dxa"/>
          </w:tcPr>
          <w:p w:rsidR="00C04A37" w:rsidRPr="00196CFF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C04A37" w:rsidRPr="00196CFF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783C57" w:rsidRPr="00196CFF" w:rsidTr="00BF5DE8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BB" w:rsidRPr="00196CFF" w:rsidRDefault="00783C57" w:rsidP="00783C5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>Основное мероприятие</w:t>
            </w:r>
          </w:p>
          <w:p w:rsidR="00783C57" w:rsidRPr="00196CFF" w:rsidRDefault="00783C57" w:rsidP="00783C57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>10</w:t>
            </w:r>
            <w:r w:rsidR="003660BB"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>.</w:t>
            </w:r>
            <w:r w:rsidRPr="00196CFF"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 xml:space="preserve"> Сохранение объектов культурного наследия</w:t>
            </w:r>
          </w:p>
        </w:tc>
        <w:tc>
          <w:tcPr>
            <w:tcW w:w="3544" w:type="dxa"/>
          </w:tcPr>
          <w:p w:rsidR="00783C57" w:rsidRPr="00196CFF" w:rsidRDefault="00783C5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783C57" w:rsidRPr="00196CFF" w:rsidRDefault="00783C57" w:rsidP="00783C5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783C57" w:rsidRPr="00196CFF" w:rsidRDefault="00783C57" w:rsidP="00783C5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</w:tbl>
    <w:p w:rsidR="00430F73" w:rsidRPr="00E42F0A" w:rsidRDefault="00430F73" w:rsidP="000869FA">
      <w:pPr>
        <w:jc w:val="right"/>
        <w:rPr>
          <w:rFonts w:ascii="PT Astra Serif" w:hAnsi="PT Astra Serif" w:cs="Times New Roman"/>
          <w:color w:val="auto"/>
          <w:sz w:val="28"/>
          <w:szCs w:val="28"/>
        </w:rPr>
        <w:sectPr w:rsidR="00430F73" w:rsidRPr="00E42F0A" w:rsidSect="004424D9">
          <w:footerReference w:type="default" r:id="rId9"/>
          <w:pgSz w:w="11907" w:h="16840" w:code="9"/>
          <w:pgMar w:top="1134" w:right="851" w:bottom="1134" w:left="1701" w:header="0" w:footer="301" w:gutter="0"/>
          <w:pgNumType w:start="1"/>
          <w:cols w:space="720"/>
          <w:noEndnote/>
          <w:titlePg/>
          <w:docGrid w:linePitch="360"/>
        </w:sectPr>
      </w:pPr>
    </w:p>
    <w:p w:rsidR="009B1DC3" w:rsidRPr="00AB0FEC" w:rsidRDefault="00642D71" w:rsidP="009B1DC3">
      <w:pPr>
        <w:ind w:left="5387"/>
        <w:rPr>
          <w:rFonts w:ascii="PT Astra Serif" w:hAnsi="PT Astra Serif" w:cs="Times New Roman"/>
          <w:b/>
          <w:color w:val="auto"/>
          <w:sz w:val="28"/>
          <w:szCs w:val="28"/>
          <w:u w:val="single"/>
        </w:rPr>
      </w:pPr>
      <w:r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lastRenderedPageBreak/>
        <w:t xml:space="preserve">Приложение № 2 </w:t>
      </w:r>
    </w:p>
    <w:p w:rsidR="004A79CB" w:rsidRPr="00AB0FEC" w:rsidRDefault="009B1DC3" w:rsidP="009B1DC3">
      <w:pPr>
        <w:ind w:left="5387"/>
        <w:rPr>
          <w:rFonts w:ascii="PT Astra Serif" w:hAnsi="PT Astra Serif" w:cs="Times New Roman"/>
          <w:b/>
          <w:color w:val="auto"/>
          <w:sz w:val="28"/>
          <w:szCs w:val="28"/>
          <w:u w:val="single"/>
        </w:rPr>
      </w:pPr>
      <w:r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 xml:space="preserve">к </w:t>
      </w:r>
      <w:r w:rsidR="00642D71"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 xml:space="preserve">муниципальной </w:t>
      </w:r>
      <w:r w:rsidR="004A79CB"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>программе</w:t>
      </w:r>
    </w:p>
    <w:p w:rsidR="004A79CB" w:rsidRPr="00E42F0A" w:rsidRDefault="004A79CB" w:rsidP="004A79CB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>Сведения</w:t>
      </w: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4A79CB" w:rsidRPr="00E42F0A" w:rsidRDefault="004A79CB" w:rsidP="00F60E40">
      <w:pPr>
        <w:tabs>
          <w:tab w:val="left" w:pos="851"/>
        </w:tabs>
        <w:jc w:val="center"/>
        <w:rPr>
          <w:rFonts w:ascii="PT Astra Serif" w:hAnsi="PT Astra Serif"/>
          <w:sz w:val="28"/>
          <w:szCs w:val="28"/>
        </w:rPr>
      </w:pP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</w:rPr>
        <w:t>«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Развитие культуры на территории Аткарского муниципального района Саратовской области</w:t>
      </w: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708"/>
        <w:gridCol w:w="1134"/>
        <w:gridCol w:w="1163"/>
        <w:gridCol w:w="1105"/>
        <w:gridCol w:w="1163"/>
        <w:gridCol w:w="1105"/>
      </w:tblGrid>
      <w:tr w:rsidR="00B771B5" w:rsidRPr="00196CFF" w:rsidTr="006E7E55">
        <w:trPr>
          <w:trHeight w:val="5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Ед. изм</w:t>
            </w:r>
            <w:r w:rsidRPr="00196CF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B771B5" w:rsidRPr="00196CFF" w:rsidRDefault="00B771B5" w:rsidP="00F769C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B771B5" w:rsidRPr="00196CFF" w:rsidTr="002D6042">
        <w:trPr>
          <w:trHeight w:val="780"/>
        </w:trPr>
        <w:tc>
          <w:tcPr>
            <w:tcW w:w="534" w:type="dxa"/>
            <w:vMerge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F60E40"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</w:p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left="-107" w:right="-108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F60E40"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</w:t>
            </w:r>
          </w:p>
          <w:p w:rsidR="00B771B5" w:rsidRPr="00196CFF" w:rsidRDefault="00B771B5" w:rsidP="00F769CE">
            <w:pPr>
              <w:pStyle w:val="30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771B5" w:rsidRPr="00196CFF" w:rsidRDefault="00F60E40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771B5" w:rsidRPr="00196CFF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val="en-US" w:eastAsia="ru-RU"/>
              </w:rPr>
            </w:pPr>
            <w:r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F60E40"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771B5" w:rsidRPr="00196CFF" w:rsidRDefault="00F60E40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val="en-US" w:eastAsia="ru-RU"/>
              </w:rPr>
            </w:pPr>
            <w:r w:rsidRPr="00196CF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</w:p>
        </w:tc>
      </w:tr>
      <w:tr w:rsidR="00B771B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771B5" w:rsidRPr="00196CFF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Увеличение доли количества детей, принимающих участие в конкурсах, смотрах и других творческих мероприятиях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Доля мероприятий для детей до 14 лет включительно в общем числе культурно-досуговых мероприятий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39,8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40,5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41,5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3820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3830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3830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196CFF">
              <w:rPr>
                <w:rFonts w:ascii="PT Astra Serif" w:hAnsi="PT Astra Serif" w:cs="Times New Roman"/>
                <w:sz w:val="26"/>
                <w:szCs w:val="26"/>
              </w:rPr>
              <w:t>11200,0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11250,0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11300,0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11350,0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11400,0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Количество выполненных справок (консультаций) </w:t>
            </w: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пользователям на 1000 жителей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af6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96CFF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af6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96CFF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af6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6CFF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af6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6CFF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af6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6CFF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изданий из фонда библиотеки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Пополнение фонда на материальных носителях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Численность библиотечного фонда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315000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310000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305000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305000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305000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Проведение библиотечными работниками культурно-просветительских, информационных мероприятий для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кол-во</w:t>
            </w:r>
          </w:p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3020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3030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3040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Проведение методических мероприятий для библиотечных работников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кол-во</w:t>
            </w:r>
          </w:p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96CFF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8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Средняя заполняемость кинотеатра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Число зрителей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196CFF">
              <w:rPr>
                <w:rFonts w:ascii="PT Astra Serif" w:hAnsi="PT Astra Seri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работников муниципальных учреждений,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ниже минимального размера оплаты труда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</w:rPr>
            </w:pPr>
            <w:r w:rsidRPr="00196CFF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9C61F5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196CFF">
              <w:rPr>
                <w:rFonts w:ascii="PT Astra Serif" w:hAnsi="PT Astra Serif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9C61F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 xml:space="preserve">Отношение среднемесячной </w:t>
            </w:r>
            <w:r w:rsidRPr="00196C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номинальной начисленной заработной платы работников учреждений культуры от планируемого на 2021 год среднемесячного дохода от трудовой деятельности по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</w:rPr>
            </w:pPr>
            <w:r w:rsidRPr="00196CFF">
              <w:rPr>
                <w:rFonts w:ascii="PT Astra Serif" w:hAnsi="PT Astra Serif" w:cs="Times New Roman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 xml:space="preserve">Не ниже </w:t>
            </w:r>
            <w:r w:rsidRPr="00196C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9C61F5" w:rsidRPr="00196CFF" w:rsidTr="002D6042">
        <w:trPr>
          <w:trHeight w:val="2495"/>
        </w:trPr>
        <w:tc>
          <w:tcPr>
            <w:tcW w:w="534" w:type="dxa"/>
            <w:shd w:val="clear" w:color="auto" w:fill="auto"/>
          </w:tcPr>
          <w:p w:rsidR="009C61F5" w:rsidRPr="00196CFF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196CFF" w:rsidRDefault="009C61F5" w:rsidP="003660B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Обустройство и восстановление воинских захоронений, находящихся в государственной(муниципальной)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</w:rPr>
            </w:pPr>
            <w:r w:rsidRPr="00196CFF">
              <w:rPr>
                <w:rFonts w:ascii="PT Astra Serif" w:hAnsi="PT Astra Serif" w:cs="Times New Roman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B35F9F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61F5" w:rsidRPr="00196CFF" w:rsidRDefault="00B35F9F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C61F5" w:rsidRPr="00196CFF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3660BB" w:rsidRPr="00196CFF" w:rsidTr="002D6042">
        <w:trPr>
          <w:trHeight w:val="353"/>
        </w:trPr>
        <w:tc>
          <w:tcPr>
            <w:tcW w:w="534" w:type="dxa"/>
            <w:shd w:val="clear" w:color="auto" w:fill="auto"/>
          </w:tcPr>
          <w:p w:rsidR="003660BB" w:rsidRPr="00196CFF" w:rsidRDefault="003660BB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0BB" w:rsidRPr="00196CFF" w:rsidRDefault="003660BB" w:rsidP="009C61F5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0BB" w:rsidRPr="00196CFF" w:rsidRDefault="003660BB" w:rsidP="009C61F5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60BB" w:rsidRPr="00196CFF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660BB" w:rsidRPr="00196CFF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660BB" w:rsidRPr="00196CFF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660BB" w:rsidRPr="00196CFF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660BB" w:rsidRPr="00196CFF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9A359C" w:rsidRDefault="009A359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2D6042" w:rsidRDefault="002D6042" w:rsidP="00196CFF">
      <w:pPr>
        <w:rPr>
          <w:rFonts w:ascii="PT Astra Serif" w:hAnsi="PT Astra Serif" w:cs="Times New Roman"/>
          <w:color w:val="auto"/>
          <w:sz w:val="28"/>
          <w:szCs w:val="28"/>
        </w:rPr>
      </w:pPr>
    </w:p>
    <w:p w:rsidR="00E1771A" w:rsidRDefault="00E1771A" w:rsidP="00D345EF">
      <w:pPr>
        <w:widowControl w:val="0"/>
        <w:autoSpaceDE w:val="0"/>
        <w:autoSpaceDN w:val="0"/>
        <w:ind w:left="6804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B24F56" w:rsidRPr="00AB0FEC" w:rsidRDefault="00B24F56" w:rsidP="00B24F56">
      <w:pPr>
        <w:ind w:left="5387"/>
        <w:rPr>
          <w:rFonts w:ascii="PT Astra Serif" w:hAnsi="PT Astra Serif" w:cs="Times New Roman"/>
          <w:b/>
          <w:color w:val="auto"/>
          <w:sz w:val="28"/>
          <w:szCs w:val="28"/>
          <w:u w:val="single"/>
        </w:rPr>
      </w:pPr>
      <w:r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lastRenderedPageBreak/>
        <w:t>Приложение № 3</w:t>
      </w:r>
    </w:p>
    <w:p w:rsidR="00B24F56" w:rsidRPr="00AB0FEC" w:rsidRDefault="00B24F56" w:rsidP="00B24F56">
      <w:pPr>
        <w:ind w:left="5387"/>
        <w:rPr>
          <w:rFonts w:ascii="PT Astra Serif" w:hAnsi="PT Astra Serif" w:cs="Times New Roman"/>
          <w:b/>
          <w:color w:val="auto"/>
          <w:sz w:val="28"/>
          <w:szCs w:val="28"/>
          <w:u w:val="single"/>
        </w:rPr>
      </w:pPr>
      <w:r w:rsidRPr="00AB0FEC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>к муниципальной программе</w:t>
      </w:r>
    </w:p>
    <w:p w:rsidR="00D345EF" w:rsidRPr="00196CFF" w:rsidRDefault="00D345EF" w:rsidP="00D345EF">
      <w:pPr>
        <w:widowControl w:val="0"/>
        <w:autoSpaceDE w:val="0"/>
        <w:autoSpaceDN w:val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</w:p>
    <w:p w:rsidR="00D345EF" w:rsidRPr="00196CFF" w:rsidRDefault="00D345EF" w:rsidP="00D345EF">
      <w:pPr>
        <w:widowControl w:val="0"/>
        <w:autoSpaceDE w:val="0"/>
        <w:autoSpaceDN w:val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196CFF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Сведения </w:t>
      </w:r>
    </w:p>
    <w:p w:rsidR="00D345EF" w:rsidRPr="00196CFF" w:rsidRDefault="00D345EF" w:rsidP="00D345EF">
      <w:pPr>
        <w:widowControl w:val="0"/>
        <w:autoSpaceDE w:val="0"/>
        <w:autoSpaceDN w:val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196CFF">
        <w:rPr>
          <w:rFonts w:ascii="PT Astra Serif" w:hAnsi="PT Astra Serif" w:cs="Times New Roman"/>
          <w:b/>
          <w:bCs/>
          <w:color w:val="auto"/>
          <w:sz w:val="28"/>
          <w:szCs w:val="28"/>
        </w:rPr>
        <w:t>об объемах и источниках финансового обеспечения муниципальной программы «</w:t>
      </w:r>
      <w:r w:rsidRPr="00196CFF">
        <w:rPr>
          <w:rFonts w:ascii="PT Astra Serif" w:hAnsi="PT Astra Serif" w:cs="Times New Roman"/>
          <w:b/>
          <w:color w:val="auto"/>
          <w:sz w:val="28"/>
          <w:szCs w:val="28"/>
        </w:rPr>
        <w:t>Развитие культуры на территории Аткарского муниципального района на 2023-2025 годы»</w:t>
      </w: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79"/>
        <w:gridCol w:w="1854"/>
        <w:gridCol w:w="1273"/>
        <w:gridCol w:w="1272"/>
        <w:gridCol w:w="1135"/>
        <w:gridCol w:w="1020"/>
      </w:tblGrid>
      <w:tr w:rsidR="00D345EF" w:rsidRPr="00196CFF" w:rsidTr="004424D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 xml:space="preserve">Ответственный исполнитель (соисполнитель, 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участник)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 xml:space="preserve">Объемы финансирования, 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 том числе по годам реализации программы:</w:t>
            </w:r>
          </w:p>
        </w:tc>
      </w:tr>
      <w:tr w:rsidR="00D345EF" w:rsidRPr="00196CFF" w:rsidTr="004424D9">
        <w:trPr>
          <w:trHeight w:val="6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20</w:t>
            </w: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val="en-US" w:eastAsia="ru-RU"/>
              </w:rPr>
              <w:t>2</w:t>
            </w: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3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2024</w:t>
            </w:r>
          </w:p>
          <w:p w:rsidR="00D345EF" w:rsidRPr="00196CFF" w:rsidRDefault="00D345EF" w:rsidP="00D345EF">
            <w:pPr>
              <w:widowControl w:val="0"/>
              <w:shd w:val="clear" w:color="auto" w:fill="FFFFFF"/>
              <w:autoSpaceDE w:val="0"/>
              <w:autoSpaceDN w:val="0"/>
              <w:ind w:hanging="420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shd w:val="clear" w:color="auto" w:fill="FFFFFF"/>
              <w:autoSpaceDE w:val="0"/>
              <w:autoSpaceDN w:val="0"/>
              <w:ind w:hanging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2025</w:t>
            </w:r>
          </w:p>
        </w:tc>
      </w:tr>
      <w:tr w:rsidR="00D345EF" w:rsidRPr="00196CFF" w:rsidTr="004424D9">
        <w:trPr>
          <w:trHeight w:val="1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shd w:val="clear" w:color="auto" w:fill="FFFFFF"/>
              <w:autoSpaceDE w:val="0"/>
              <w:autoSpaceDN w:val="0"/>
              <w:ind w:hanging="420"/>
              <w:jc w:val="center"/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18"/>
                <w:szCs w:val="18"/>
                <w:lang w:eastAsia="ru-RU"/>
              </w:rPr>
              <w:t>7</w:t>
            </w:r>
          </w:p>
        </w:tc>
      </w:tr>
      <w:tr w:rsidR="00D345EF" w:rsidRPr="00196CFF" w:rsidTr="004424D9">
        <w:trPr>
          <w:trHeight w:val="45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Муниципальная программа</w:t>
            </w:r>
          </w:p>
          <w:p w:rsidR="00D345EF" w:rsidRPr="00196CFF" w:rsidRDefault="00D345EF" w:rsidP="00D345EF">
            <w:pPr>
              <w:widowControl w:val="0"/>
              <w:tabs>
                <w:tab w:val="left" w:pos="851"/>
              </w:tabs>
              <w:autoSpaceDE w:val="0"/>
              <w:autoSpaceDN w:val="0"/>
              <w:ind w:left="23" w:right="23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«Развитие культуры на территории Аткарского</w:t>
            </w:r>
          </w:p>
          <w:p w:rsidR="00D345EF" w:rsidRPr="00196CFF" w:rsidRDefault="00D345EF" w:rsidP="00D345EF">
            <w:pPr>
              <w:widowControl w:val="0"/>
              <w:tabs>
                <w:tab w:val="left" w:pos="851"/>
              </w:tabs>
              <w:autoSpaceDE w:val="0"/>
              <w:autoSpaceDN w:val="0"/>
              <w:ind w:left="23" w:right="23"/>
              <w:jc w:val="both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муниципального района на 2023 - 2025 годы» 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Ответственный исполнитель программы- 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</w:rPr>
              <w:t>250697,0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118859,3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67536,4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64301,3</w:t>
            </w:r>
          </w:p>
        </w:tc>
      </w:tr>
      <w:tr w:rsidR="00D345EF" w:rsidRPr="00196CFF" w:rsidTr="004424D9">
        <w:trPr>
          <w:trHeight w:val="4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</w:rPr>
              <w:t>203123,6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83656,5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61124,8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58342,3</w:t>
            </w:r>
          </w:p>
        </w:tc>
      </w:tr>
      <w:tr w:rsidR="00D345EF" w:rsidRPr="00196CFF" w:rsidTr="004424D9">
        <w:trPr>
          <w:trHeight w:val="7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highlight w:val="yellow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29104,4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29054,6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7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shd w:val="clear" w:color="auto" w:fill="FFFFFF"/>
              <w:autoSpaceDE w:val="0"/>
              <w:autoSpaceDN w:val="0"/>
              <w:ind w:right="-108" w:firstLine="34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shd w:val="clear" w:color="auto" w:fill="FFFFFF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highlight w:val="yellow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592,0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189,2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402,8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7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shd w:val="clear" w:color="auto" w:fill="FFFFFF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17877,0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5959,0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5959,0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5959,0</w:t>
            </w:r>
          </w:p>
        </w:tc>
      </w:tr>
      <w:tr w:rsidR="00D345EF" w:rsidRPr="00196CFF" w:rsidTr="004424D9">
        <w:trPr>
          <w:trHeight w:val="3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1</w:t>
            </w:r>
            <w:r w:rsidRPr="00196CFF">
              <w:rPr>
                <w:rFonts w:ascii="PT Astra Serif" w:eastAsia="Arial Unicode MS" w:hAnsi="PT Astra Serif" w:cs="Times New Roman"/>
                <w:bCs/>
                <w:color w:val="auto"/>
                <w:sz w:val="22"/>
                <w:szCs w:val="22"/>
              </w:rPr>
              <w:t xml:space="preserve">Сохранение и развитие библиотечной и культурно-досуговой деятельности 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right="-85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143550,6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50670,7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47831,2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</w:rPr>
              <w:t>45048,7</w:t>
            </w:r>
          </w:p>
        </w:tc>
      </w:tr>
      <w:tr w:rsidR="00D345EF" w:rsidRPr="00196CFF" w:rsidTr="004424D9">
        <w:trPr>
          <w:trHeight w:val="4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125674,6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44712,7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41872,2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39089,7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</w:tr>
      <w:tr w:rsidR="00D345EF" w:rsidRPr="00196CFF" w:rsidTr="004424D9">
        <w:trPr>
          <w:trHeight w:val="4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shd w:val="clear" w:color="auto" w:fill="FFFFFF"/>
              <w:autoSpaceDE w:val="0"/>
              <w:autoSpaceDN w:val="0"/>
              <w:ind w:right="23" w:firstLine="34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13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17876,0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5958,0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5959,0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5959,0</w:t>
            </w:r>
          </w:p>
        </w:tc>
      </w:tr>
      <w:tr w:rsidR="00D345EF" w:rsidRPr="00196CFF" w:rsidTr="004424D9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</w:rPr>
              <w:t>Основное мероприятие № 2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firstLine="3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</w:rPr>
              <w:t>Хозяйственное обеспечение учреждений культуры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56610,8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20105,6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18252,6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18252,6</w:t>
            </w:r>
          </w:p>
        </w:tc>
      </w:tr>
      <w:tr w:rsidR="00D345EF" w:rsidRPr="00196CFF" w:rsidTr="004424D9">
        <w:trPr>
          <w:trHeight w:val="2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56610,8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20105,6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18252,6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18252,6</w:t>
            </w:r>
          </w:p>
        </w:tc>
      </w:tr>
      <w:tr w:rsidR="00D345EF" w:rsidRPr="00196CFF" w:rsidTr="004424D9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 xml:space="preserve">Внебюджетные источники </w:t>
            </w: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lastRenderedPageBreak/>
              <w:t>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lastRenderedPageBreak/>
              <w:t>Основное мероприятие № 3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Сохранение и развитие традиционной культуры народов, проживающих на территории муниципального района, стимулирование культурно-досуговой деятельности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D345EF" w:rsidRPr="00196CFF" w:rsidTr="004424D9">
        <w:trPr>
          <w:trHeight w:val="4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D345EF" w:rsidRPr="00196CFF" w:rsidTr="004424D9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4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Обустройство и восстановление воинских захоронений, находящихся в государственной(муниципальной) собственности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eastAsia="Arial Unicode MS" w:hAnsi="PT Astra Serif" w:cs="Times New Roman"/>
                <w:bCs/>
                <w:color w:val="auto"/>
                <w:sz w:val="22"/>
                <w:szCs w:val="22"/>
                <w:shd w:val="clear" w:color="auto" w:fill="FFFFFF"/>
                <w:lang w:eastAsia="ru-RU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296,2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26262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296,2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32,6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32,6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263,6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263,6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69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5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 xml:space="preserve">Укрепление материально -технической базы учреждений культуры в целях обеспечения организации досуга  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9138,6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8138,6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D345EF" w:rsidRPr="00196CFF" w:rsidTr="004424D9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9138,6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8138,6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D345EF" w:rsidRPr="00196CFF" w:rsidTr="004424D9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69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1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6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Обеспечение сохранения достигнутых показателей повышения отдельным категориям работников бюджетной сферы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26758,5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26758,5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5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802,6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25954,9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25954,9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2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5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lastRenderedPageBreak/>
              <w:t>Основное мероприятие №</w:t>
            </w:r>
            <w:r w:rsidRPr="00196CFF">
              <w:rPr>
                <w:rFonts w:ascii="PT Astra Serif" w:hAnsi="PT Astra Serif"/>
              </w:rPr>
              <w:t>7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312,8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156,4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156,4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6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6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34,4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278,4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139,2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Основное мероприятие № 8</w:t>
            </w:r>
          </w:p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eastAsia="Calibri" w:hAnsi="PT Astra Serif" w:cs="Times New Roman"/>
                <w:color w:val="auto"/>
                <w:sz w:val="22"/>
                <w:szCs w:val="22"/>
              </w:rPr>
              <w:t>Реализация муниципальной программы в целях выполнения задач федерального проекта «Творческие люди»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54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9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54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65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2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Мероприятие № 8.1. Государственная поддержка лучших работников сельских учреждений культуры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95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2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81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585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249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Основное мероприятие № 9</w:t>
            </w:r>
          </w:p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Проведение ремонта учреждений культуры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9981,0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9981,0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1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8981,0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8981,0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57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1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4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EF" w:rsidRPr="00196CFF" w:rsidRDefault="00D345EF" w:rsidP="00D345EF">
            <w:pPr>
              <w:widowControl w:val="0"/>
              <w:jc w:val="both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lastRenderedPageBreak/>
              <w:t>№ 9.1</w:t>
            </w:r>
          </w:p>
          <w:p w:rsidR="00D345EF" w:rsidRPr="00196CFF" w:rsidRDefault="00D345EF" w:rsidP="00D345EF">
            <w:pPr>
              <w:widowControl w:val="0"/>
              <w:rPr>
                <w:rFonts w:ascii="PT Astra Serif" w:eastAsia="Calibri" w:hAnsi="PT Astra Serif" w:cs="Times New Roman"/>
                <w:color w:val="auto"/>
              </w:rPr>
            </w:pPr>
            <w:r w:rsidRPr="00196CFF">
              <w:rPr>
                <w:rFonts w:ascii="PT Astra Serif" w:eastAsia="Calibri" w:hAnsi="PT Astra Serif" w:cs="Times New Roman"/>
                <w:color w:val="auto"/>
                <w:sz w:val="22"/>
                <w:szCs w:val="22"/>
              </w:rPr>
              <w:t>Проведение капитального и текущего ремонтов, техническое оснащение муниципальных учреждений культурно-досугового типа за счет средств областного бюджета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Управление </w:t>
            </w: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lastRenderedPageBreak/>
              <w:t>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3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174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lang w:eastAsia="ru-RU"/>
              </w:rPr>
              <w:t>Мероприятие № 10 Сохранение объектов культурного наследия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2197,5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2197,5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1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2081,5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2081,5</w:t>
            </w:r>
          </w:p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  <w:tr w:rsidR="00D345EF" w:rsidRPr="00196CFF" w:rsidTr="004424D9">
        <w:trPr>
          <w:trHeight w:val="11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rPr>
                <w:rFonts w:ascii="PT Astra Serif" w:hAnsi="PT Astra Serif" w:cs="Times New Roman"/>
                <w:bCs/>
                <w:color w:val="auto"/>
                <w:lang w:eastAsia="ru-RU"/>
              </w:rPr>
            </w:pPr>
            <w:r w:rsidRPr="00196CFF">
              <w:rPr>
                <w:rFonts w:ascii="PT Astra Serif" w:hAnsi="PT Astra Serif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F" w:rsidRPr="00196CFF" w:rsidRDefault="00D345EF" w:rsidP="00D345EF">
            <w:pPr>
              <w:widowControl w:val="0"/>
              <w:autoSpaceDE w:val="0"/>
              <w:autoSpaceDN w:val="0"/>
              <w:ind w:right="23"/>
              <w:jc w:val="center"/>
              <w:rPr>
                <w:rFonts w:ascii="PT Astra Serif" w:hAnsi="PT Astra Serif" w:cs="Times New Roman"/>
                <w:color w:val="auto"/>
                <w:lang w:eastAsia="ru-RU"/>
              </w:rPr>
            </w:pPr>
          </w:p>
        </w:tc>
      </w:tr>
    </w:tbl>
    <w:p w:rsidR="00D345EF" w:rsidRPr="00196CFF" w:rsidRDefault="00D345EF" w:rsidP="00D345EF">
      <w:pPr>
        <w:rPr>
          <w:rFonts w:ascii="PT Astra Serif" w:hAnsi="PT Astra Serif"/>
        </w:rPr>
      </w:pPr>
    </w:p>
    <w:p w:rsidR="00D345EF" w:rsidRPr="00196CFF" w:rsidRDefault="00D345EF" w:rsidP="00D345EF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D345EF" w:rsidRPr="00196CFF" w:rsidRDefault="00D345EF" w:rsidP="00D345EF">
      <w:pPr>
        <w:rPr>
          <w:rFonts w:ascii="PT Astra Serif" w:hAnsi="PT Astra Serif"/>
        </w:rPr>
      </w:pPr>
    </w:p>
    <w:p w:rsidR="00D345EF" w:rsidRPr="00196CFF" w:rsidRDefault="00D345EF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sectPr w:rsidR="00D345EF" w:rsidRPr="00196CFF" w:rsidSect="00101F76">
      <w:pgSz w:w="11907" w:h="16840" w:code="9"/>
      <w:pgMar w:top="1134" w:right="851" w:bottom="851" w:left="1701" w:header="0" w:footer="30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25" w:rsidRPr="00E966F0" w:rsidRDefault="00AF0925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endnote>
  <w:endnote w:type="continuationSeparator" w:id="1">
    <w:p w:rsidR="00AF0925" w:rsidRPr="00E966F0" w:rsidRDefault="00AF0925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8E" w:rsidRDefault="00256B8E">
    <w:pPr>
      <w:pStyle w:val="aa"/>
      <w:jc w:val="center"/>
    </w:pPr>
  </w:p>
  <w:p w:rsidR="00256B8E" w:rsidRDefault="00256B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25" w:rsidRPr="00E966F0" w:rsidRDefault="00AF0925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footnote>
  <w:footnote w:type="continuationSeparator" w:id="1">
    <w:p w:rsidR="00AF0925" w:rsidRPr="00E966F0" w:rsidRDefault="00AF0925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5">
    <w:nsid w:val="0DF4727C"/>
    <w:multiLevelType w:val="hybridMultilevel"/>
    <w:tmpl w:val="78AC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137BD"/>
    <w:multiLevelType w:val="multilevel"/>
    <w:tmpl w:val="99A6F3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548F9"/>
    <w:multiLevelType w:val="hybridMultilevel"/>
    <w:tmpl w:val="BEE63936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47956B75"/>
    <w:multiLevelType w:val="multilevel"/>
    <w:tmpl w:val="030C3F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1574AA2"/>
    <w:multiLevelType w:val="multilevel"/>
    <w:tmpl w:val="3D0EA6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8C"/>
    <w:rsid w:val="00000A86"/>
    <w:rsid w:val="00001CC4"/>
    <w:rsid w:val="000035FE"/>
    <w:rsid w:val="0000429B"/>
    <w:rsid w:val="000044ED"/>
    <w:rsid w:val="00004AF7"/>
    <w:rsid w:val="000065D2"/>
    <w:rsid w:val="00006B4B"/>
    <w:rsid w:val="000165A1"/>
    <w:rsid w:val="0002023B"/>
    <w:rsid w:val="00022FB5"/>
    <w:rsid w:val="0002375F"/>
    <w:rsid w:val="00023C0E"/>
    <w:rsid w:val="000250D1"/>
    <w:rsid w:val="000250DB"/>
    <w:rsid w:val="000256DE"/>
    <w:rsid w:val="00025962"/>
    <w:rsid w:val="00025CDE"/>
    <w:rsid w:val="00026A0F"/>
    <w:rsid w:val="00026BDF"/>
    <w:rsid w:val="000276FF"/>
    <w:rsid w:val="00030B79"/>
    <w:rsid w:val="00030F27"/>
    <w:rsid w:val="00035817"/>
    <w:rsid w:val="0003690F"/>
    <w:rsid w:val="000407A8"/>
    <w:rsid w:val="0004097D"/>
    <w:rsid w:val="000431F8"/>
    <w:rsid w:val="0005031F"/>
    <w:rsid w:val="00052283"/>
    <w:rsid w:val="00053A41"/>
    <w:rsid w:val="00055381"/>
    <w:rsid w:val="00056D68"/>
    <w:rsid w:val="00061A40"/>
    <w:rsid w:val="00062A7C"/>
    <w:rsid w:val="000630FD"/>
    <w:rsid w:val="00063AFA"/>
    <w:rsid w:val="00064C2A"/>
    <w:rsid w:val="00067525"/>
    <w:rsid w:val="0007034B"/>
    <w:rsid w:val="00071A58"/>
    <w:rsid w:val="00072906"/>
    <w:rsid w:val="0007595F"/>
    <w:rsid w:val="0007723A"/>
    <w:rsid w:val="000805A5"/>
    <w:rsid w:val="00080EF9"/>
    <w:rsid w:val="00083C5D"/>
    <w:rsid w:val="0008439C"/>
    <w:rsid w:val="00084DAC"/>
    <w:rsid w:val="00085DFF"/>
    <w:rsid w:val="00086252"/>
    <w:rsid w:val="000869FA"/>
    <w:rsid w:val="00087FBA"/>
    <w:rsid w:val="00090E85"/>
    <w:rsid w:val="00091376"/>
    <w:rsid w:val="0009198C"/>
    <w:rsid w:val="00093DE5"/>
    <w:rsid w:val="000956DF"/>
    <w:rsid w:val="00096C10"/>
    <w:rsid w:val="00097CFE"/>
    <w:rsid w:val="000A0329"/>
    <w:rsid w:val="000A279E"/>
    <w:rsid w:val="000A3E3E"/>
    <w:rsid w:val="000A4677"/>
    <w:rsid w:val="000A4A7C"/>
    <w:rsid w:val="000A6AA2"/>
    <w:rsid w:val="000A771C"/>
    <w:rsid w:val="000B0361"/>
    <w:rsid w:val="000B28C9"/>
    <w:rsid w:val="000B2DB0"/>
    <w:rsid w:val="000B3E23"/>
    <w:rsid w:val="000B62A5"/>
    <w:rsid w:val="000C3418"/>
    <w:rsid w:val="000C394D"/>
    <w:rsid w:val="000C3BA2"/>
    <w:rsid w:val="000C6BDE"/>
    <w:rsid w:val="000C7824"/>
    <w:rsid w:val="000C794D"/>
    <w:rsid w:val="000D443F"/>
    <w:rsid w:val="000D44A0"/>
    <w:rsid w:val="000E5281"/>
    <w:rsid w:val="000F1FC2"/>
    <w:rsid w:val="000F35B6"/>
    <w:rsid w:val="000F3B84"/>
    <w:rsid w:val="000F7CD5"/>
    <w:rsid w:val="00101F76"/>
    <w:rsid w:val="00103A54"/>
    <w:rsid w:val="0010758E"/>
    <w:rsid w:val="00110909"/>
    <w:rsid w:val="0011193A"/>
    <w:rsid w:val="00111F66"/>
    <w:rsid w:val="00116349"/>
    <w:rsid w:val="00116729"/>
    <w:rsid w:val="001225FE"/>
    <w:rsid w:val="001230B9"/>
    <w:rsid w:val="00123D60"/>
    <w:rsid w:val="00130F3E"/>
    <w:rsid w:val="001310F3"/>
    <w:rsid w:val="00131FF8"/>
    <w:rsid w:val="001347E6"/>
    <w:rsid w:val="00134957"/>
    <w:rsid w:val="00137463"/>
    <w:rsid w:val="0014204B"/>
    <w:rsid w:val="0014214B"/>
    <w:rsid w:val="00142403"/>
    <w:rsid w:val="0014290C"/>
    <w:rsid w:val="001440AA"/>
    <w:rsid w:val="00144B67"/>
    <w:rsid w:val="00147E15"/>
    <w:rsid w:val="00150F23"/>
    <w:rsid w:val="001515FA"/>
    <w:rsid w:val="0015382E"/>
    <w:rsid w:val="001543B3"/>
    <w:rsid w:val="00155852"/>
    <w:rsid w:val="00156069"/>
    <w:rsid w:val="00156347"/>
    <w:rsid w:val="001573B9"/>
    <w:rsid w:val="00161037"/>
    <w:rsid w:val="00162474"/>
    <w:rsid w:val="001631C0"/>
    <w:rsid w:val="0016380B"/>
    <w:rsid w:val="00165E62"/>
    <w:rsid w:val="001711C5"/>
    <w:rsid w:val="00171639"/>
    <w:rsid w:val="00173C22"/>
    <w:rsid w:val="00173E49"/>
    <w:rsid w:val="0018316C"/>
    <w:rsid w:val="001908AE"/>
    <w:rsid w:val="0019235B"/>
    <w:rsid w:val="00194731"/>
    <w:rsid w:val="00195378"/>
    <w:rsid w:val="00196CFF"/>
    <w:rsid w:val="00197784"/>
    <w:rsid w:val="001A0A66"/>
    <w:rsid w:val="001A1F82"/>
    <w:rsid w:val="001A360D"/>
    <w:rsid w:val="001A5319"/>
    <w:rsid w:val="001A5877"/>
    <w:rsid w:val="001A6A03"/>
    <w:rsid w:val="001B06AA"/>
    <w:rsid w:val="001B46E8"/>
    <w:rsid w:val="001B4D92"/>
    <w:rsid w:val="001B590A"/>
    <w:rsid w:val="001C38EC"/>
    <w:rsid w:val="001C48E7"/>
    <w:rsid w:val="001C758A"/>
    <w:rsid w:val="001C7B92"/>
    <w:rsid w:val="001D05CB"/>
    <w:rsid w:val="001D4434"/>
    <w:rsid w:val="001D44E6"/>
    <w:rsid w:val="001D6526"/>
    <w:rsid w:val="001E0759"/>
    <w:rsid w:val="001E1420"/>
    <w:rsid w:val="001E2EA4"/>
    <w:rsid w:val="001E39AD"/>
    <w:rsid w:val="001E4BF7"/>
    <w:rsid w:val="001E4C51"/>
    <w:rsid w:val="001E677A"/>
    <w:rsid w:val="001E6B22"/>
    <w:rsid w:val="001E6ED7"/>
    <w:rsid w:val="001F1B28"/>
    <w:rsid w:val="001F4A02"/>
    <w:rsid w:val="001F58B8"/>
    <w:rsid w:val="001F7043"/>
    <w:rsid w:val="001F77DE"/>
    <w:rsid w:val="00200C22"/>
    <w:rsid w:val="00200D32"/>
    <w:rsid w:val="00201588"/>
    <w:rsid w:val="00203FEC"/>
    <w:rsid w:val="00210B02"/>
    <w:rsid w:val="00213532"/>
    <w:rsid w:val="00215488"/>
    <w:rsid w:val="002166F6"/>
    <w:rsid w:val="0021743C"/>
    <w:rsid w:val="00217F8C"/>
    <w:rsid w:val="002202E8"/>
    <w:rsid w:val="00221B26"/>
    <w:rsid w:val="002232BE"/>
    <w:rsid w:val="002277DD"/>
    <w:rsid w:val="00231329"/>
    <w:rsid w:val="002347FD"/>
    <w:rsid w:val="00234A7C"/>
    <w:rsid w:val="0023638C"/>
    <w:rsid w:val="00236EC1"/>
    <w:rsid w:val="00243742"/>
    <w:rsid w:val="00244BC1"/>
    <w:rsid w:val="0024631A"/>
    <w:rsid w:val="00250480"/>
    <w:rsid w:val="00251013"/>
    <w:rsid w:val="00256B8E"/>
    <w:rsid w:val="00256F5C"/>
    <w:rsid w:val="002636E0"/>
    <w:rsid w:val="00264113"/>
    <w:rsid w:val="0026424B"/>
    <w:rsid w:val="00265D04"/>
    <w:rsid w:val="00266DAE"/>
    <w:rsid w:val="00267DC6"/>
    <w:rsid w:val="00267F88"/>
    <w:rsid w:val="0027151C"/>
    <w:rsid w:val="0027172B"/>
    <w:rsid w:val="00275E10"/>
    <w:rsid w:val="00276263"/>
    <w:rsid w:val="00281511"/>
    <w:rsid w:val="00285BA1"/>
    <w:rsid w:val="00287C67"/>
    <w:rsid w:val="00295753"/>
    <w:rsid w:val="00296501"/>
    <w:rsid w:val="002969D6"/>
    <w:rsid w:val="002A0B6F"/>
    <w:rsid w:val="002A46AD"/>
    <w:rsid w:val="002A5D39"/>
    <w:rsid w:val="002A6CD3"/>
    <w:rsid w:val="002B06D0"/>
    <w:rsid w:val="002B2871"/>
    <w:rsid w:val="002B639D"/>
    <w:rsid w:val="002B66B7"/>
    <w:rsid w:val="002B7772"/>
    <w:rsid w:val="002B793D"/>
    <w:rsid w:val="002C3892"/>
    <w:rsid w:val="002C3BBC"/>
    <w:rsid w:val="002C4B5C"/>
    <w:rsid w:val="002C4FB4"/>
    <w:rsid w:val="002C70E5"/>
    <w:rsid w:val="002C765C"/>
    <w:rsid w:val="002D1C82"/>
    <w:rsid w:val="002D4C3A"/>
    <w:rsid w:val="002D6042"/>
    <w:rsid w:val="002D6399"/>
    <w:rsid w:val="002D69FE"/>
    <w:rsid w:val="002E041D"/>
    <w:rsid w:val="002E4216"/>
    <w:rsid w:val="002F01E0"/>
    <w:rsid w:val="002F24CF"/>
    <w:rsid w:val="002F2ADB"/>
    <w:rsid w:val="002F3720"/>
    <w:rsid w:val="002F43BA"/>
    <w:rsid w:val="002F4F70"/>
    <w:rsid w:val="002F5209"/>
    <w:rsid w:val="002F71C1"/>
    <w:rsid w:val="00305053"/>
    <w:rsid w:val="00306BD3"/>
    <w:rsid w:val="00310659"/>
    <w:rsid w:val="00312F0E"/>
    <w:rsid w:val="00314F2A"/>
    <w:rsid w:val="00315CCE"/>
    <w:rsid w:val="003215A5"/>
    <w:rsid w:val="00323286"/>
    <w:rsid w:val="00325C08"/>
    <w:rsid w:val="00334FB6"/>
    <w:rsid w:val="00335186"/>
    <w:rsid w:val="00335F83"/>
    <w:rsid w:val="003367AF"/>
    <w:rsid w:val="00340478"/>
    <w:rsid w:val="00340B28"/>
    <w:rsid w:val="003455DE"/>
    <w:rsid w:val="00345D45"/>
    <w:rsid w:val="00350824"/>
    <w:rsid w:val="00351D53"/>
    <w:rsid w:val="00353DCD"/>
    <w:rsid w:val="00356B94"/>
    <w:rsid w:val="00357EEF"/>
    <w:rsid w:val="00360C14"/>
    <w:rsid w:val="003637CE"/>
    <w:rsid w:val="003640E1"/>
    <w:rsid w:val="00364731"/>
    <w:rsid w:val="003660BB"/>
    <w:rsid w:val="0036693D"/>
    <w:rsid w:val="00372375"/>
    <w:rsid w:val="00373465"/>
    <w:rsid w:val="003741B3"/>
    <w:rsid w:val="0037580F"/>
    <w:rsid w:val="00381BB9"/>
    <w:rsid w:val="00386743"/>
    <w:rsid w:val="0039058F"/>
    <w:rsid w:val="00392EB0"/>
    <w:rsid w:val="003939E8"/>
    <w:rsid w:val="00395443"/>
    <w:rsid w:val="0039552D"/>
    <w:rsid w:val="00395926"/>
    <w:rsid w:val="003A00AF"/>
    <w:rsid w:val="003A28DE"/>
    <w:rsid w:val="003A33F2"/>
    <w:rsid w:val="003A61C1"/>
    <w:rsid w:val="003B022C"/>
    <w:rsid w:val="003B4604"/>
    <w:rsid w:val="003B6212"/>
    <w:rsid w:val="003B6D43"/>
    <w:rsid w:val="003C0BDC"/>
    <w:rsid w:val="003C18FE"/>
    <w:rsid w:val="003C19C0"/>
    <w:rsid w:val="003C4794"/>
    <w:rsid w:val="003C7AB4"/>
    <w:rsid w:val="003C7B2D"/>
    <w:rsid w:val="003D2536"/>
    <w:rsid w:val="003D2B0A"/>
    <w:rsid w:val="003D4DD9"/>
    <w:rsid w:val="003D6B5C"/>
    <w:rsid w:val="003E16D3"/>
    <w:rsid w:val="003E29C5"/>
    <w:rsid w:val="003E4708"/>
    <w:rsid w:val="003E5746"/>
    <w:rsid w:val="003E6B80"/>
    <w:rsid w:val="003F1CDA"/>
    <w:rsid w:val="003F1FCC"/>
    <w:rsid w:val="003F2663"/>
    <w:rsid w:val="003F3ACD"/>
    <w:rsid w:val="00401953"/>
    <w:rsid w:val="00405847"/>
    <w:rsid w:val="00407082"/>
    <w:rsid w:val="0041042A"/>
    <w:rsid w:val="00411D4E"/>
    <w:rsid w:val="004127C7"/>
    <w:rsid w:val="00414877"/>
    <w:rsid w:val="00415992"/>
    <w:rsid w:val="0042066F"/>
    <w:rsid w:val="00420C7C"/>
    <w:rsid w:val="00421733"/>
    <w:rsid w:val="00421B12"/>
    <w:rsid w:val="00422EC5"/>
    <w:rsid w:val="0042356E"/>
    <w:rsid w:val="00423D84"/>
    <w:rsid w:val="004304E6"/>
    <w:rsid w:val="00430F73"/>
    <w:rsid w:val="004336D4"/>
    <w:rsid w:val="00435483"/>
    <w:rsid w:val="0044130C"/>
    <w:rsid w:val="004424D9"/>
    <w:rsid w:val="00442934"/>
    <w:rsid w:val="004449F2"/>
    <w:rsid w:val="00445C0F"/>
    <w:rsid w:val="00445FD8"/>
    <w:rsid w:val="004476CD"/>
    <w:rsid w:val="0045071F"/>
    <w:rsid w:val="00452C86"/>
    <w:rsid w:val="0045620F"/>
    <w:rsid w:val="00457AE3"/>
    <w:rsid w:val="00457BB3"/>
    <w:rsid w:val="00461DA4"/>
    <w:rsid w:val="00461E79"/>
    <w:rsid w:val="0046246F"/>
    <w:rsid w:val="00465E0E"/>
    <w:rsid w:val="00467886"/>
    <w:rsid w:val="00467CDA"/>
    <w:rsid w:val="00467EF8"/>
    <w:rsid w:val="00470617"/>
    <w:rsid w:val="004718D6"/>
    <w:rsid w:val="00471AD0"/>
    <w:rsid w:val="004738BD"/>
    <w:rsid w:val="004739F0"/>
    <w:rsid w:val="00473BDB"/>
    <w:rsid w:val="00475FF4"/>
    <w:rsid w:val="00476037"/>
    <w:rsid w:val="0047670B"/>
    <w:rsid w:val="004811D9"/>
    <w:rsid w:val="00481C72"/>
    <w:rsid w:val="00482F93"/>
    <w:rsid w:val="00487873"/>
    <w:rsid w:val="00491E8F"/>
    <w:rsid w:val="00491F01"/>
    <w:rsid w:val="0049353D"/>
    <w:rsid w:val="00493622"/>
    <w:rsid w:val="00496739"/>
    <w:rsid w:val="004A07F5"/>
    <w:rsid w:val="004A2643"/>
    <w:rsid w:val="004A3538"/>
    <w:rsid w:val="004A56FA"/>
    <w:rsid w:val="004A79CB"/>
    <w:rsid w:val="004B1540"/>
    <w:rsid w:val="004B1577"/>
    <w:rsid w:val="004B28B9"/>
    <w:rsid w:val="004B5BF2"/>
    <w:rsid w:val="004B669C"/>
    <w:rsid w:val="004B71EA"/>
    <w:rsid w:val="004C0AE9"/>
    <w:rsid w:val="004C436E"/>
    <w:rsid w:val="004C53B8"/>
    <w:rsid w:val="004D4167"/>
    <w:rsid w:val="004D50FF"/>
    <w:rsid w:val="004D7D9E"/>
    <w:rsid w:val="004E0080"/>
    <w:rsid w:val="004E2DD8"/>
    <w:rsid w:val="004E6FAE"/>
    <w:rsid w:val="004E7238"/>
    <w:rsid w:val="004F2BB8"/>
    <w:rsid w:val="004F69D2"/>
    <w:rsid w:val="004F6FFE"/>
    <w:rsid w:val="005024FD"/>
    <w:rsid w:val="00503EEB"/>
    <w:rsid w:val="005107D2"/>
    <w:rsid w:val="005114C8"/>
    <w:rsid w:val="005122D0"/>
    <w:rsid w:val="00523FE4"/>
    <w:rsid w:val="00525132"/>
    <w:rsid w:val="00527101"/>
    <w:rsid w:val="00531350"/>
    <w:rsid w:val="00531EA9"/>
    <w:rsid w:val="005348AA"/>
    <w:rsid w:val="00540049"/>
    <w:rsid w:val="00540309"/>
    <w:rsid w:val="00540C21"/>
    <w:rsid w:val="00540EE7"/>
    <w:rsid w:val="005424FA"/>
    <w:rsid w:val="00542DCC"/>
    <w:rsid w:val="005432A6"/>
    <w:rsid w:val="005447CC"/>
    <w:rsid w:val="0054635F"/>
    <w:rsid w:val="00546529"/>
    <w:rsid w:val="00547AF1"/>
    <w:rsid w:val="00547CE5"/>
    <w:rsid w:val="00554C52"/>
    <w:rsid w:val="00557CA5"/>
    <w:rsid w:val="0056174E"/>
    <w:rsid w:val="005625C5"/>
    <w:rsid w:val="00563FF4"/>
    <w:rsid w:val="0056697A"/>
    <w:rsid w:val="0056749F"/>
    <w:rsid w:val="0057215B"/>
    <w:rsid w:val="00577388"/>
    <w:rsid w:val="00577DB3"/>
    <w:rsid w:val="00581616"/>
    <w:rsid w:val="00583B7C"/>
    <w:rsid w:val="00584244"/>
    <w:rsid w:val="00590346"/>
    <w:rsid w:val="00590586"/>
    <w:rsid w:val="005905D6"/>
    <w:rsid w:val="005915B8"/>
    <w:rsid w:val="005941AC"/>
    <w:rsid w:val="00596C73"/>
    <w:rsid w:val="005A0301"/>
    <w:rsid w:val="005A4071"/>
    <w:rsid w:val="005A4C2B"/>
    <w:rsid w:val="005A6626"/>
    <w:rsid w:val="005A6A15"/>
    <w:rsid w:val="005B5E43"/>
    <w:rsid w:val="005B5F65"/>
    <w:rsid w:val="005B7BE6"/>
    <w:rsid w:val="005C18A7"/>
    <w:rsid w:val="005C2575"/>
    <w:rsid w:val="005C4541"/>
    <w:rsid w:val="005C4664"/>
    <w:rsid w:val="005C5037"/>
    <w:rsid w:val="005D0C59"/>
    <w:rsid w:val="005D0C94"/>
    <w:rsid w:val="005D55A5"/>
    <w:rsid w:val="005D560C"/>
    <w:rsid w:val="005D58F0"/>
    <w:rsid w:val="005D6183"/>
    <w:rsid w:val="005E1AE2"/>
    <w:rsid w:val="005E2DEB"/>
    <w:rsid w:val="005E3A69"/>
    <w:rsid w:val="005E54B5"/>
    <w:rsid w:val="005E7AF9"/>
    <w:rsid w:val="005E7F03"/>
    <w:rsid w:val="005F3369"/>
    <w:rsid w:val="005F3955"/>
    <w:rsid w:val="005F49BF"/>
    <w:rsid w:val="005F4A30"/>
    <w:rsid w:val="005F72E7"/>
    <w:rsid w:val="005F7C62"/>
    <w:rsid w:val="00600108"/>
    <w:rsid w:val="0060366D"/>
    <w:rsid w:val="00605239"/>
    <w:rsid w:val="006076F4"/>
    <w:rsid w:val="00607B18"/>
    <w:rsid w:val="00610D4C"/>
    <w:rsid w:val="00610F0A"/>
    <w:rsid w:val="00612E5F"/>
    <w:rsid w:val="00614430"/>
    <w:rsid w:val="006148B9"/>
    <w:rsid w:val="0061731E"/>
    <w:rsid w:val="00617994"/>
    <w:rsid w:val="006209D4"/>
    <w:rsid w:val="006221BD"/>
    <w:rsid w:val="00622B1F"/>
    <w:rsid w:val="0062310D"/>
    <w:rsid w:val="00625B5B"/>
    <w:rsid w:val="00631B67"/>
    <w:rsid w:val="0063272A"/>
    <w:rsid w:val="006340FE"/>
    <w:rsid w:val="00637764"/>
    <w:rsid w:val="006407B8"/>
    <w:rsid w:val="0064264B"/>
    <w:rsid w:val="00642AA0"/>
    <w:rsid w:val="00642D71"/>
    <w:rsid w:val="006436F7"/>
    <w:rsid w:val="00644920"/>
    <w:rsid w:val="00644F1D"/>
    <w:rsid w:val="00645A2A"/>
    <w:rsid w:val="00653015"/>
    <w:rsid w:val="00655A5C"/>
    <w:rsid w:val="00655FE0"/>
    <w:rsid w:val="00661C2F"/>
    <w:rsid w:val="00661D19"/>
    <w:rsid w:val="006623F7"/>
    <w:rsid w:val="00663818"/>
    <w:rsid w:val="006650C5"/>
    <w:rsid w:val="006706BD"/>
    <w:rsid w:val="00676263"/>
    <w:rsid w:val="0068078E"/>
    <w:rsid w:val="006846BC"/>
    <w:rsid w:val="0068608B"/>
    <w:rsid w:val="00686B28"/>
    <w:rsid w:val="00687748"/>
    <w:rsid w:val="00690E1B"/>
    <w:rsid w:val="0069204A"/>
    <w:rsid w:val="00693820"/>
    <w:rsid w:val="00694771"/>
    <w:rsid w:val="00694D24"/>
    <w:rsid w:val="0069525B"/>
    <w:rsid w:val="00696757"/>
    <w:rsid w:val="006A15CA"/>
    <w:rsid w:val="006A501B"/>
    <w:rsid w:val="006A5B4E"/>
    <w:rsid w:val="006B582C"/>
    <w:rsid w:val="006B612F"/>
    <w:rsid w:val="006C17AA"/>
    <w:rsid w:val="006C22C7"/>
    <w:rsid w:val="006C543E"/>
    <w:rsid w:val="006C5EEE"/>
    <w:rsid w:val="006C726F"/>
    <w:rsid w:val="006D3AC5"/>
    <w:rsid w:val="006D65C5"/>
    <w:rsid w:val="006E14EE"/>
    <w:rsid w:val="006E1927"/>
    <w:rsid w:val="006E1986"/>
    <w:rsid w:val="006E3249"/>
    <w:rsid w:val="006E66D6"/>
    <w:rsid w:val="006E7E55"/>
    <w:rsid w:val="006F0E19"/>
    <w:rsid w:val="006F15E1"/>
    <w:rsid w:val="006F1A82"/>
    <w:rsid w:val="006F29BE"/>
    <w:rsid w:val="006F3E97"/>
    <w:rsid w:val="006F5957"/>
    <w:rsid w:val="006F702E"/>
    <w:rsid w:val="00701313"/>
    <w:rsid w:val="00702FFE"/>
    <w:rsid w:val="00705F3D"/>
    <w:rsid w:val="00706770"/>
    <w:rsid w:val="0071025D"/>
    <w:rsid w:val="0071137E"/>
    <w:rsid w:val="00715868"/>
    <w:rsid w:val="007169BD"/>
    <w:rsid w:val="00716FDB"/>
    <w:rsid w:val="00721704"/>
    <w:rsid w:val="007238C4"/>
    <w:rsid w:val="00726880"/>
    <w:rsid w:val="00727538"/>
    <w:rsid w:val="007300E2"/>
    <w:rsid w:val="00733A5E"/>
    <w:rsid w:val="00733A74"/>
    <w:rsid w:val="00735F27"/>
    <w:rsid w:val="00752AC7"/>
    <w:rsid w:val="0075389E"/>
    <w:rsid w:val="00756D67"/>
    <w:rsid w:val="00757181"/>
    <w:rsid w:val="00760592"/>
    <w:rsid w:val="00760708"/>
    <w:rsid w:val="00763942"/>
    <w:rsid w:val="007654C8"/>
    <w:rsid w:val="00766AFD"/>
    <w:rsid w:val="007677F5"/>
    <w:rsid w:val="007708CD"/>
    <w:rsid w:val="00771A2C"/>
    <w:rsid w:val="0077793A"/>
    <w:rsid w:val="0078027E"/>
    <w:rsid w:val="00780CE1"/>
    <w:rsid w:val="00780E35"/>
    <w:rsid w:val="00783C57"/>
    <w:rsid w:val="007863B2"/>
    <w:rsid w:val="00786834"/>
    <w:rsid w:val="00786A99"/>
    <w:rsid w:val="00791F93"/>
    <w:rsid w:val="00797825"/>
    <w:rsid w:val="00797ABC"/>
    <w:rsid w:val="007A6DD7"/>
    <w:rsid w:val="007A7039"/>
    <w:rsid w:val="007B12ED"/>
    <w:rsid w:val="007B1398"/>
    <w:rsid w:val="007B217A"/>
    <w:rsid w:val="007B61ED"/>
    <w:rsid w:val="007C0174"/>
    <w:rsid w:val="007C2017"/>
    <w:rsid w:val="007C24B9"/>
    <w:rsid w:val="007C33D8"/>
    <w:rsid w:val="007C3CE0"/>
    <w:rsid w:val="007C3D3E"/>
    <w:rsid w:val="007C743D"/>
    <w:rsid w:val="007C7A19"/>
    <w:rsid w:val="007D4EC7"/>
    <w:rsid w:val="007D5D95"/>
    <w:rsid w:val="007E4116"/>
    <w:rsid w:val="007E7A67"/>
    <w:rsid w:val="007F06B9"/>
    <w:rsid w:val="007F32C6"/>
    <w:rsid w:val="007F3AE5"/>
    <w:rsid w:val="007F5557"/>
    <w:rsid w:val="007F6190"/>
    <w:rsid w:val="0080199C"/>
    <w:rsid w:val="00802DC4"/>
    <w:rsid w:val="0080308E"/>
    <w:rsid w:val="008056F9"/>
    <w:rsid w:val="00813F40"/>
    <w:rsid w:val="00814247"/>
    <w:rsid w:val="00814ACA"/>
    <w:rsid w:val="00815137"/>
    <w:rsid w:val="008160B8"/>
    <w:rsid w:val="00816F1F"/>
    <w:rsid w:val="0081768E"/>
    <w:rsid w:val="00822A65"/>
    <w:rsid w:val="00823C86"/>
    <w:rsid w:val="00827E7C"/>
    <w:rsid w:val="0083055D"/>
    <w:rsid w:val="0083301A"/>
    <w:rsid w:val="00833490"/>
    <w:rsid w:val="008334C4"/>
    <w:rsid w:val="00836343"/>
    <w:rsid w:val="00837504"/>
    <w:rsid w:val="008409FA"/>
    <w:rsid w:val="00842C84"/>
    <w:rsid w:val="00845CE7"/>
    <w:rsid w:val="00846584"/>
    <w:rsid w:val="0085331E"/>
    <w:rsid w:val="00854CC9"/>
    <w:rsid w:val="00854E23"/>
    <w:rsid w:val="00855292"/>
    <w:rsid w:val="00856D8A"/>
    <w:rsid w:val="008575C5"/>
    <w:rsid w:val="008633C0"/>
    <w:rsid w:val="00863CEC"/>
    <w:rsid w:val="008649C2"/>
    <w:rsid w:val="00865D1F"/>
    <w:rsid w:val="008665F4"/>
    <w:rsid w:val="00867A26"/>
    <w:rsid w:val="00867E99"/>
    <w:rsid w:val="0087407F"/>
    <w:rsid w:val="00874CA1"/>
    <w:rsid w:val="00875F2D"/>
    <w:rsid w:val="008769B2"/>
    <w:rsid w:val="00877164"/>
    <w:rsid w:val="00880B23"/>
    <w:rsid w:val="00882FE2"/>
    <w:rsid w:val="00884F0D"/>
    <w:rsid w:val="008879A7"/>
    <w:rsid w:val="00891111"/>
    <w:rsid w:val="00894FA4"/>
    <w:rsid w:val="008952C8"/>
    <w:rsid w:val="00897376"/>
    <w:rsid w:val="008A28F5"/>
    <w:rsid w:val="008A6459"/>
    <w:rsid w:val="008A7387"/>
    <w:rsid w:val="008B247B"/>
    <w:rsid w:val="008B39FC"/>
    <w:rsid w:val="008B4218"/>
    <w:rsid w:val="008B574A"/>
    <w:rsid w:val="008B6C0B"/>
    <w:rsid w:val="008B75CB"/>
    <w:rsid w:val="008C2478"/>
    <w:rsid w:val="008C272C"/>
    <w:rsid w:val="008C28DB"/>
    <w:rsid w:val="008C54F6"/>
    <w:rsid w:val="008C6814"/>
    <w:rsid w:val="008C7A93"/>
    <w:rsid w:val="008C7E41"/>
    <w:rsid w:val="008D0AD1"/>
    <w:rsid w:val="008D13C0"/>
    <w:rsid w:val="008D5B87"/>
    <w:rsid w:val="008D644F"/>
    <w:rsid w:val="008E3891"/>
    <w:rsid w:val="008E4C9E"/>
    <w:rsid w:val="008E4E6B"/>
    <w:rsid w:val="008E60C2"/>
    <w:rsid w:val="008E6579"/>
    <w:rsid w:val="008E7227"/>
    <w:rsid w:val="008E766B"/>
    <w:rsid w:val="008F27ED"/>
    <w:rsid w:val="008F3C07"/>
    <w:rsid w:val="008F42F2"/>
    <w:rsid w:val="008F57E7"/>
    <w:rsid w:val="008F6A64"/>
    <w:rsid w:val="00900DF0"/>
    <w:rsid w:val="00900F6D"/>
    <w:rsid w:val="00904524"/>
    <w:rsid w:val="00905DDF"/>
    <w:rsid w:val="00905E12"/>
    <w:rsid w:val="009115E9"/>
    <w:rsid w:val="00912787"/>
    <w:rsid w:val="009138F5"/>
    <w:rsid w:val="00922359"/>
    <w:rsid w:val="00922770"/>
    <w:rsid w:val="009256B1"/>
    <w:rsid w:val="009274A5"/>
    <w:rsid w:val="0093326B"/>
    <w:rsid w:val="00937A22"/>
    <w:rsid w:val="0094414B"/>
    <w:rsid w:val="00945113"/>
    <w:rsid w:val="00946AC9"/>
    <w:rsid w:val="0095006C"/>
    <w:rsid w:val="0095245A"/>
    <w:rsid w:val="00952C40"/>
    <w:rsid w:val="009538DA"/>
    <w:rsid w:val="009651BB"/>
    <w:rsid w:val="00965623"/>
    <w:rsid w:val="00965F77"/>
    <w:rsid w:val="009700F8"/>
    <w:rsid w:val="00980E42"/>
    <w:rsid w:val="009832CE"/>
    <w:rsid w:val="0098660E"/>
    <w:rsid w:val="009924AD"/>
    <w:rsid w:val="009925C2"/>
    <w:rsid w:val="009930CF"/>
    <w:rsid w:val="009936E8"/>
    <w:rsid w:val="009945D8"/>
    <w:rsid w:val="009A0560"/>
    <w:rsid w:val="009A1097"/>
    <w:rsid w:val="009A2099"/>
    <w:rsid w:val="009A257C"/>
    <w:rsid w:val="009A2780"/>
    <w:rsid w:val="009A359C"/>
    <w:rsid w:val="009A3E39"/>
    <w:rsid w:val="009A407A"/>
    <w:rsid w:val="009A5E24"/>
    <w:rsid w:val="009B1DC3"/>
    <w:rsid w:val="009B5806"/>
    <w:rsid w:val="009B6CA9"/>
    <w:rsid w:val="009C1F06"/>
    <w:rsid w:val="009C4384"/>
    <w:rsid w:val="009C5F34"/>
    <w:rsid w:val="009C61F5"/>
    <w:rsid w:val="009D202B"/>
    <w:rsid w:val="009D218B"/>
    <w:rsid w:val="009D5613"/>
    <w:rsid w:val="009E0F25"/>
    <w:rsid w:val="009E401B"/>
    <w:rsid w:val="009E7B5A"/>
    <w:rsid w:val="009F1444"/>
    <w:rsid w:val="009F19FA"/>
    <w:rsid w:val="009F1BC3"/>
    <w:rsid w:val="009F3901"/>
    <w:rsid w:val="009F712B"/>
    <w:rsid w:val="00A00488"/>
    <w:rsid w:val="00A0048A"/>
    <w:rsid w:val="00A03648"/>
    <w:rsid w:val="00A04449"/>
    <w:rsid w:val="00A0524C"/>
    <w:rsid w:val="00A05DE4"/>
    <w:rsid w:val="00A0739D"/>
    <w:rsid w:val="00A11C79"/>
    <w:rsid w:val="00A1202D"/>
    <w:rsid w:val="00A1256A"/>
    <w:rsid w:val="00A14E23"/>
    <w:rsid w:val="00A175C0"/>
    <w:rsid w:val="00A2289C"/>
    <w:rsid w:val="00A24B1B"/>
    <w:rsid w:val="00A25F0C"/>
    <w:rsid w:val="00A33453"/>
    <w:rsid w:val="00A35C33"/>
    <w:rsid w:val="00A4001F"/>
    <w:rsid w:val="00A418B4"/>
    <w:rsid w:val="00A423D2"/>
    <w:rsid w:val="00A42974"/>
    <w:rsid w:val="00A42EDC"/>
    <w:rsid w:val="00A43C9C"/>
    <w:rsid w:val="00A4678A"/>
    <w:rsid w:val="00A472F8"/>
    <w:rsid w:val="00A47B68"/>
    <w:rsid w:val="00A5126D"/>
    <w:rsid w:val="00A54094"/>
    <w:rsid w:val="00A5603F"/>
    <w:rsid w:val="00A56450"/>
    <w:rsid w:val="00A66A59"/>
    <w:rsid w:val="00A6748A"/>
    <w:rsid w:val="00A71790"/>
    <w:rsid w:val="00A73390"/>
    <w:rsid w:val="00A7401F"/>
    <w:rsid w:val="00A81A5E"/>
    <w:rsid w:val="00A82295"/>
    <w:rsid w:val="00A8291C"/>
    <w:rsid w:val="00A82F3C"/>
    <w:rsid w:val="00A87F5F"/>
    <w:rsid w:val="00A9241A"/>
    <w:rsid w:val="00A9282C"/>
    <w:rsid w:val="00A954CF"/>
    <w:rsid w:val="00A974D4"/>
    <w:rsid w:val="00A979BA"/>
    <w:rsid w:val="00AA05D6"/>
    <w:rsid w:val="00AA1415"/>
    <w:rsid w:val="00AA2370"/>
    <w:rsid w:val="00AA2DEC"/>
    <w:rsid w:val="00AA4CB5"/>
    <w:rsid w:val="00AA79EE"/>
    <w:rsid w:val="00AB0FEC"/>
    <w:rsid w:val="00AB2FCD"/>
    <w:rsid w:val="00AB5571"/>
    <w:rsid w:val="00AB5C92"/>
    <w:rsid w:val="00AB676D"/>
    <w:rsid w:val="00AC2342"/>
    <w:rsid w:val="00AC3273"/>
    <w:rsid w:val="00AC5EB4"/>
    <w:rsid w:val="00AC6CF4"/>
    <w:rsid w:val="00AC71A7"/>
    <w:rsid w:val="00AC7750"/>
    <w:rsid w:val="00AC7D47"/>
    <w:rsid w:val="00AD07F0"/>
    <w:rsid w:val="00AD0B38"/>
    <w:rsid w:val="00AD3F68"/>
    <w:rsid w:val="00AD73BB"/>
    <w:rsid w:val="00AE3F90"/>
    <w:rsid w:val="00AE48E6"/>
    <w:rsid w:val="00AE4D86"/>
    <w:rsid w:val="00AE63D5"/>
    <w:rsid w:val="00AE65DD"/>
    <w:rsid w:val="00AF0925"/>
    <w:rsid w:val="00AF1DAA"/>
    <w:rsid w:val="00AF53D5"/>
    <w:rsid w:val="00AF58DB"/>
    <w:rsid w:val="00AF6D3C"/>
    <w:rsid w:val="00B00AAF"/>
    <w:rsid w:val="00B0290F"/>
    <w:rsid w:val="00B0443A"/>
    <w:rsid w:val="00B044F0"/>
    <w:rsid w:val="00B0532E"/>
    <w:rsid w:val="00B05C43"/>
    <w:rsid w:val="00B11874"/>
    <w:rsid w:val="00B132BC"/>
    <w:rsid w:val="00B21ACB"/>
    <w:rsid w:val="00B21B6A"/>
    <w:rsid w:val="00B24F56"/>
    <w:rsid w:val="00B24FA1"/>
    <w:rsid w:val="00B31594"/>
    <w:rsid w:val="00B32CC6"/>
    <w:rsid w:val="00B32DAC"/>
    <w:rsid w:val="00B330EB"/>
    <w:rsid w:val="00B3459A"/>
    <w:rsid w:val="00B34CBE"/>
    <w:rsid w:val="00B35F1D"/>
    <w:rsid w:val="00B35F9F"/>
    <w:rsid w:val="00B3629F"/>
    <w:rsid w:val="00B368AE"/>
    <w:rsid w:val="00B41205"/>
    <w:rsid w:val="00B42D4E"/>
    <w:rsid w:val="00B44F14"/>
    <w:rsid w:val="00B456DC"/>
    <w:rsid w:val="00B51511"/>
    <w:rsid w:val="00B5169F"/>
    <w:rsid w:val="00B518AD"/>
    <w:rsid w:val="00B52B6B"/>
    <w:rsid w:val="00B57B0C"/>
    <w:rsid w:val="00B57C48"/>
    <w:rsid w:val="00B624F4"/>
    <w:rsid w:val="00B657CC"/>
    <w:rsid w:val="00B66908"/>
    <w:rsid w:val="00B6774C"/>
    <w:rsid w:val="00B706B7"/>
    <w:rsid w:val="00B72A60"/>
    <w:rsid w:val="00B751A7"/>
    <w:rsid w:val="00B75D9F"/>
    <w:rsid w:val="00B771B5"/>
    <w:rsid w:val="00B8268D"/>
    <w:rsid w:val="00B84E36"/>
    <w:rsid w:val="00B86AB3"/>
    <w:rsid w:val="00B87B3D"/>
    <w:rsid w:val="00B87EE7"/>
    <w:rsid w:val="00B912B8"/>
    <w:rsid w:val="00B916A0"/>
    <w:rsid w:val="00B92D1B"/>
    <w:rsid w:val="00B93E39"/>
    <w:rsid w:val="00BA016F"/>
    <w:rsid w:val="00BA0876"/>
    <w:rsid w:val="00BA392D"/>
    <w:rsid w:val="00BA3D3E"/>
    <w:rsid w:val="00BA4DEE"/>
    <w:rsid w:val="00BA71D3"/>
    <w:rsid w:val="00BB0BA2"/>
    <w:rsid w:val="00BB3087"/>
    <w:rsid w:val="00BB32F4"/>
    <w:rsid w:val="00BB6610"/>
    <w:rsid w:val="00BB7197"/>
    <w:rsid w:val="00BB7763"/>
    <w:rsid w:val="00BB7A34"/>
    <w:rsid w:val="00BC03D9"/>
    <w:rsid w:val="00BC3BA2"/>
    <w:rsid w:val="00BC5BAB"/>
    <w:rsid w:val="00BC6F22"/>
    <w:rsid w:val="00BD17AC"/>
    <w:rsid w:val="00BD1BD0"/>
    <w:rsid w:val="00BD256B"/>
    <w:rsid w:val="00BD3337"/>
    <w:rsid w:val="00BD380F"/>
    <w:rsid w:val="00BD5254"/>
    <w:rsid w:val="00BD5B26"/>
    <w:rsid w:val="00BD5D91"/>
    <w:rsid w:val="00BE3897"/>
    <w:rsid w:val="00BE5D2E"/>
    <w:rsid w:val="00BF1012"/>
    <w:rsid w:val="00BF1467"/>
    <w:rsid w:val="00BF32E1"/>
    <w:rsid w:val="00BF3875"/>
    <w:rsid w:val="00BF3EA1"/>
    <w:rsid w:val="00BF4D45"/>
    <w:rsid w:val="00BF53BA"/>
    <w:rsid w:val="00BF5765"/>
    <w:rsid w:val="00BF5DE8"/>
    <w:rsid w:val="00C00B2C"/>
    <w:rsid w:val="00C04A37"/>
    <w:rsid w:val="00C04DA6"/>
    <w:rsid w:val="00C0715E"/>
    <w:rsid w:val="00C10C3E"/>
    <w:rsid w:val="00C1138B"/>
    <w:rsid w:val="00C12BFC"/>
    <w:rsid w:val="00C151A8"/>
    <w:rsid w:val="00C15309"/>
    <w:rsid w:val="00C20378"/>
    <w:rsid w:val="00C23889"/>
    <w:rsid w:val="00C243A3"/>
    <w:rsid w:val="00C24AF0"/>
    <w:rsid w:val="00C30437"/>
    <w:rsid w:val="00C34F56"/>
    <w:rsid w:val="00C366D8"/>
    <w:rsid w:val="00C36C73"/>
    <w:rsid w:val="00C3720D"/>
    <w:rsid w:val="00C42867"/>
    <w:rsid w:val="00C4532F"/>
    <w:rsid w:val="00C46742"/>
    <w:rsid w:val="00C50536"/>
    <w:rsid w:val="00C5294C"/>
    <w:rsid w:val="00C53A4B"/>
    <w:rsid w:val="00C53FC7"/>
    <w:rsid w:val="00C546E1"/>
    <w:rsid w:val="00C55E53"/>
    <w:rsid w:val="00C5633E"/>
    <w:rsid w:val="00C565E9"/>
    <w:rsid w:val="00C57F97"/>
    <w:rsid w:val="00C625D7"/>
    <w:rsid w:val="00C62E9A"/>
    <w:rsid w:val="00C656DA"/>
    <w:rsid w:val="00C66088"/>
    <w:rsid w:val="00C70501"/>
    <w:rsid w:val="00C74ED1"/>
    <w:rsid w:val="00C7689A"/>
    <w:rsid w:val="00C77991"/>
    <w:rsid w:val="00C83454"/>
    <w:rsid w:val="00C8502C"/>
    <w:rsid w:val="00C859B5"/>
    <w:rsid w:val="00C86CF9"/>
    <w:rsid w:val="00C87B33"/>
    <w:rsid w:val="00C92390"/>
    <w:rsid w:val="00C956D6"/>
    <w:rsid w:val="00C974F6"/>
    <w:rsid w:val="00CA10D0"/>
    <w:rsid w:val="00CA2275"/>
    <w:rsid w:val="00CA29A0"/>
    <w:rsid w:val="00CA477F"/>
    <w:rsid w:val="00CA4B08"/>
    <w:rsid w:val="00CB04C3"/>
    <w:rsid w:val="00CB2A01"/>
    <w:rsid w:val="00CB31D8"/>
    <w:rsid w:val="00CB33E4"/>
    <w:rsid w:val="00CB6AF2"/>
    <w:rsid w:val="00CC28E1"/>
    <w:rsid w:val="00CC465C"/>
    <w:rsid w:val="00CD4F84"/>
    <w:rsid w:val="00CE2802"/>
    <w:rsid w:val="00CE613E"/>
    <w:rsid w:val="00CE66E2"/>
    <w:rsid w:val="00CE66FE"/>
    <w:rsid w:val="00CF0547"/>
    <w:rsid w:val="00CF2160"/>
    <w:rsid w:val="00CF227D"/>
    <w:rsid w:val="00CF3C25"/>
    <w:rsid w:val="00CF3E2E"/>
    <w:rsid w:val="00D00486"/>
    <w:rsid w:val="00D0268C"/>
    <w:rsid w:val="00D02DF9"/>
    <w:rsid w:val="00D03707"/>
    <w:rsid w:val="00D03DB4"/>
    <w:rsid w:val="00D03EB2"/>
    <w:rsid w:val="00D0446E"/>
    <w:rsid w:val="00D04F58"/>
    <w:rsid w:val="00D065B4"/>
    <w:rsid w:val="00D06D34"/>
    <w:rsid w:val="00D12438"/>
    <w:rsid w:val="00D12B91"/>
    <w:rsid w:val="00D12CFB"/>
    <w:rsid w:val="00D149ED"/>
    <w:rsid w:val="00D154F1"/>
    <w:rsid w:val="00D21B84"/>
    <w:rsid w:val="00D245F1"/>
    <w:rsid w:val="00D300DD"/>
    <w:rsid w:val="00D30D0F"/>
    <w:rsid w:val="00D31219"/>
    <w:rsid w:val="00D32754"/>
    <w:rsid w:val="00D333B5"/>
    <w:rsid w:val="00D345EF"/>
    <w:rsid w:val="00D36223"/>
    <w:rsid w:val="00D36CF7"/>
    <w:rsid w:val="00D43253"/>
    <w:rsid w:val="00D470F9"/>
    <w:rsid w:val="00D50B40"/>
    <w:rsid w:val="00D50EFD"/>
    <w:rsid w:val="00D563BD"/>
    <w:rsid w:val="00D604AA"/>
    <w:rsid w:val="00D6058F"/>
    <w:rsid w:val="00D60A15"/>
    <w:rsid w:val="00D62B92"/>
    <w:rsid w:val="00D63F48"/>
    <w:rsid w:val="00D64570"/>
    <w:rsid w:val="00D647B8"/>
    <w:rsid w:val="00D65422"/>
    <w:rsid w:val="00D71FE8"/>
    <w:rsid w:val="00D7237B"/>
    <w:rsid w:val="00D74694"/>
    <w:rsid w:val="00D776E3"/>
    <w:rsid w:val="00D776F7"/>
    <w:rsid w:val="00D86725"/>
    <w:rsid w:val="00D91963"/>
    <w:rsid w:val="00D926C2"/>
    <w:rsid w:val="00DA0A6C"/>
    <w:rsid w:val="00DA1C23"/>
    <w:rsid w:val="00DA3544"/>
    <w:rsid w:val="00DA39E7"/>
    <w:rsid w:val="00DA441A"/>
    <w:rsid w:val="00DB09B8"/>
    <w:rsid w:val="00DB1534"/>
    <w:rsid w:val="00DB22B5"/>
    <w:rsid w:val="00DB44F8"/>
    <w:rsid w:val="00DB4BA3"/>
    <w:rsid w:val="00DB6196"/>
    <w:rsid w:val="00DC0FE3"/>
    <w:rsid w:val="00DC2A71"/>
    <w:rsid w:val="00DC32DF"/>
    <w:rsid w:val="00DC343C"/>
    <w:rsid w:val="00DC4888"/>
    <w:rsid w:val="00DC6682"/>
    <w:rsid w:val="00DC6DF4"/>
    <w:rsid w:val="00DD2AE2"/>
    <w:rsid w:val="00DD35E7"/>
    <w:rsid w:val="00DD5D04"/>
    <w:rsid w:val="00DD630D"/>
    <w:rsid w:val="00DD641C"/>
    <w:rsid w:val="00DD7882"/>
    <w:rsid w:val="00DE0F34"/>
    <w:rsid w:val="00DE1173"/>
    <w:rsid w:val="00DF1164"/>
    <w:rsid w:val="00DF142F"/>
    <w:rsid w:val="00DF1F0A"/>
    <w:rsid w:val="00DF25A9"/>
    <w:rsid w:val="00DF7A82"/>
    <w:rsid w:val="00E029D6"/>
    <w:rsid w:val="00E0336B"/>
    <w:rsid w:val="00E042DB"/>
    <w:rsid w:val="00E061B4"/>
    <w:rsid w:val="00E06F13"/>
    <w:rsid w:val="00E0761E"/>
    <w:rsid w:val="00E13D34"/>
    <w:rsid w:val="00E140D8"/>
    <w:rsid w:val="00E140E2"/>
    <w:rsid w:val="00E1771A"/>
    <w:rsid w:val="00E22332"/>
    <w:rsid w:val="00E232D0"/>
    <w:rsid w:val="00E23E50"/>
    <w:rsid w:val="00E25780"/>
    <w:rsid w:val="00E2735C"/>
    <w:rsid w:val="00E316B5"/>
    <w:rsid w:val="00E31973"/>
    <w:rsid w:val="00E35C1A"/>
    <w:rsid w:val="00E35F85"/>
    <w:rsid w:val="00E41259"/>
    <w:rsid w:val="00E42F0A"/>
    <w:rsid w:val="00E44129"/>
    <w:rsid w:val="00E52C93"/>
    <w:rsid w:val="00E52DF9"/>
    <w:rsid w:val="00E52FA9"/>
    <w:rsid w:val="00E52FEF"/>
    <w:rsid w:val="00E54191"/>
    <w:rsid w:val="00E55222"/>
    <w:rsid w:val="00E559F1"/>
    <w:rsid w:val="00E57611"/>
    <w:rsid w:val="00E629C5"/>
    <w:rsid w:val="00E63F76"/>
    <w:rsid w:val="00E6423C"/>
    <w:rsid w:val="00E65E77"/>
    <w:rsid w:val="00E7050E"/>
    <w:rsid w:val="00E71624"/>
    <w:rsid w:val="00E71F0C"/>
    <w:rsid w:val="00E72D0B"/>
    <w:rsid w:val="00E75A34"/>
    <w:rsid w:val="00E771E4"/>
    <w:rsid w:val="00E82258"/>
    <w:rsid w:val="00E82521"/>
    <w:rsid w:val="00E83847"/>
    <w:rsid w:val="00E84533"/>
    <w:rsid w:val="00E84E94"/>
    <w:rsid w:val="00E86532"/>
    <w:rsid w:val="00E86A72"/>
    <w:rsid w:val="00E90113"/>
    <w:rsid w:val="00E908DF"/>
    <w:rsid w:val="00E92654"/>
    <w:rsid w:val="00E93B04"/>
    <w:rsid w:val="00E95DF5"/>
    <w:rsid w:val="00E966F0"/>
    <w:rsid w:val="00EA0697"/>
    <w:rsid w:val="00EA3459"/>
    <w:rsid w:val="00EA494F"/>
    <w:rsid w:val="00EA5CC5"/>
    <w:rsid w:val="00EB2F9C"/>
    <w:rsid w:val="00EB50AF"/>
    <w:rsid w:val="00EB5812"/>
    <w:rsid w:val="00EB7005"/>
    <w:rsid w:val="00EC0F02"/>
    <w:rsid w:val="00EC0FFB"/>
    <w:rsid w:val="00EC2D2F"/>
    <w:rsid w:val="00EC41EB"/>
    <w:rsid w:val="00EC5192"/>
    <w:rsid w:val="00EC7CBF"/>
    <w:rsid w:val="00ED0300"/>
    <w:rsid w:val="00ED1599"/>
    <w:rsid w:val="00ED271F"/>
    <w:rsid w:val="00ED2CDA"/>
    <w:rsid w:val="00ED35C5"/>
    <w:rsid w:val="00ED6896"/>
    <w:rsid w:val="00EE0274"/>
    <w:rsid w:val="00EE1DE8"/>
    <w:rsid w:val="00EE46A7"/>
    <w:rsid w:val="00EE5E47"/>
    <w:rsid w:val="00EF3DFA"/>
    <w:rsid w:val="00EF4340"/>
    <w:rsid w:val="00EF7325"/>
    <w:rsid w:val="00F016CF"/>
    <w:rsid w:val="00F04905"/>
    <w:rsid w:val="00F04CF7"/>
    <w:rsid w:val="00F079EE"/>
    <w:rsid w:val="00F07FD8"/>
    <w:rsid w:val="00F11FD7"/>
    <w:rsid w:val="00F12775"/>
    <w:rsid w:val="00F13954"/>
    <w:rsid w:val="00F15267"/>
    <w:rsid w:val="00F168F3"/>
    <w:rsid w:val="00F214FD"/>
    <w:rsid w:val="00F266FA"/>
    <w:rsid w:val="00F26DB8"/>
    <w:rsid w:val="00F31315"/>
    <w:rsid w:val="00F328BC"/>
    <w:rsid w:val="00F343D4"/>
    <w:rsid w:val="00F35D4A"/>
    <w:rsid w:val="00F37D80"/>
    <w:rsid w:val="00F42E55"/>
    <w:rsid w:val="00F4390C"/>
    <w:rsid w:val="00F5118B"/>
    <w:rsid w:val="00F53701"/>
    <w:rsid w:val="00F54850"/>
    <w:rsid w:val="00F5624C"/>
    <w:rsid w:val="00F56801"/>
    <w:rsid w:val="00F6054D"/>
    <w:rsid w:val="00F60E40"/>
    <w:rsid w:val="00F61F20"/>
    <w:rsid w:val="00F62548"/>
    <w:rsid w:val="00F76568"/>
    <w:rsid w:val="00F769CE"/>
    <w:rsid w:val="00F8457B"/>
    <w:rsid w:val="00F85576"/>
    <w:rsid w:val="00F85B07"/>
    <w:rsid w:val="00F90233"/>
    <w:rsid w:val="00F90E4D"/>
    <w:rsid w:val="00F9222E"/>
    <w:rsid w:val="00F9270E"/>
    <w:rsid w:val="00F93804"/>
    <w:rsid w:val="00F941B8"/>
    <w:rsid w:val="00F95C2E"/>
    <w:rsid w:val="00FA4321"/>
    <w:rsid w:val="00FA5370"/>
    <w:rsid w:val="00FA568A"/>
    <w:rsid w:val="00FB0A35"/>
    <w:rsid w:val="00FB2BE4"/>
    <w:rsid w:val="00FB3118"/>
    <w:rsid w:val="00FB36ED"/>
    <w:rsid w:val="00FB4E80"/>
    <w:rsid w:val="00FB6F49"/>
    <w:rsid w:val="00FC24D5"/>
    <w:rsid w:val="00FC266E"/>
    <w:rsid w:val="00FC3553"/>
    <w:rsid w:val="00FC3E8A"/>
    <w:rsid w:val="00FC5945"/>
    <w:rsid w:val="00FC617F"/>
    <w:rsid w:val="00FC7A9D"/>
    <w:rsid w:val="00FD0DE4"/>
    <w:rsid w:val="00FD210A"/>
    <w:rsid w:val="00FD2933"/>
    <w:rsid w:val="00FD5DAA"/>
    <w:rsid w:val="00FD67C5"/>
    <w:rsid w:val="00FE476F"/>
    <w:rsid w:val="00FE576B"/>
    <w:rsid w:val="00FE692D"/>
    <w:rsid w:val="00FE6E26"/>
    <w:rsid w:val="00FF009E"/>
    <w:rsid w:val="00FF02FE"/>
    <w:rsid w:val="00FF1023"/>
    <w:rsid w:val="00FF685C"/>
    <w:rsid w:val="00FF6E73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8C"/>
    <w:rPr>
      <w:rFonts w:ascii="Arial Unicode MS" w:hAnsi="Arial Unicode MS" w:cs="Arial Unicode MS"/>
      <w:color w:val="000000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D0268C"/>
    <w:pPr>
      <w:keepNext/>
      <w:suppressAutoHyphens/>
      <w:spacing w:before="240" w:after="60"/>
      <w:outlineLvl w:val="2"/>
    </w:pPr>
    <w:rPr>
      <w:rFonts w:ascii="Cambria" w:eastAsia="Arial Unicode MS" w:hAnsi="Cambria" w:cs="Cambria"/>
      <w:b/>
      <w:b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0268C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eastAsia="Arial Unicode MS" w:hAnsi="Times New Roman" w:cs="Times New Roman"/>
      <w:b/>
      <w:bCs/>
      <w:color w:val="auto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D0268C"/>
    <w:pPr>
      <w:suppressAutoHyphens/>
      <w:spacing w:before="240" w:after="60"/>
      <w:outlineLvl w:val="7"/>
    </w:pPr>
    <w:rPr>
      <w:rFonts w:ascii="Calibri" w:eastAsia="Arial Unicode MS" w:hAnsi="Calibri" w:cs="Calibri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D0268C"/>
    <w:rPr>
      <w:rFonts w:ascii="Cambria" w:eastAsia="Arial Unicode MS" w:hAnsi="Cambria" w:cs="Cambria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D0268C"/>
    <w:rPr>
      <w:rFonts w:eastAsia="Arial Unicode MS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semiHidden/>
    <w:locked/>
    <w:rsid w:val="00D0268C"/>
    <w:rPr>
      <w:rFonts w:ascii="Calibri" w:eastAsia="Arial Unicode MS" w:hAnsi="Calibri" w:cs="Calibri"/>
      <w:i/>
      <w:iCs/>
      <w:sz w:val="24"/>
      <w:szCs w:val="24"/>
      <w:lang w:val="ru-RU" w:eastAsia="ar-SA" w:bidi="ar-SA"/>
    </w:rPr>
  </w:style>
  <w:style w:type="character" w:customStyle="1" w:styleId="a3">
    <w:name w:val="Основной текст_"/>
    <w:link w:val="300"/>
    <w:locked/>
    <w:rsid w:val="00D0268C"/>
    <w:rPr>
      <w:sz w:val="27"/>
      <w:szCs w:val="27"/>
      <w:lang w:bidi="ar-SA"/>
    </w:rPr>
  </w:style>
  <w:style w:type="paragraph" w:customStyle="1" w:styleId="300">
    <w:name w:val="Основной текст30"/>
    <w:basedOn w:val="a"/>
    <w:link w:val="a3"/>
    <w:rsid w:val="00D0268C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">
    <w:name w:val="Основной текст (2)_"/>
    <w:link w:val="20"/>
    <w:locked/>
    <w:rsid w:val="00D0268C"/>
    <w:rPr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D0268C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">
    <w:name w:val="Заголовок №1_"/>
    <w:link w:val="10"/>
    <w:locked/>
    <w:rsid w:val="00D0268C"/>
    <w:rPr>
      <w:sz w:val="38"/>
      <w:szCs w:val="38"/>
      <w:lang w:bidi="ar-SA"/>
    </w:rPr>
  </w:style>
  <w:style w:type="paragraph" w:customStyle="1" w:styleId="10">
    <w:name w:val="Заголовок №1"/>
    <w:basedOn w:val="a"/>
    <w:link w:val="1"/>
    <w:rsid w:val="00D0268C"/>
    <w:pPr>
      <w:shd w:val="clear" w:color="auto" w:fill="FFFFFF"/>
      <w:spacing w:before="240" w:after="540" w:line="240" w:lineRule="atLeast"/>
      <w:jc w:val="both"/>
      <w:outlineLvl w:val="0"/>
    </w:pPr>
    <w:rPr>
      <w:rFonts w:ascii="Times New Roman" w:hAnsi="Times New Roman" w:cs="Times New Roman"/>
      <w:color w:val="auto"/>
      <w:sz w:val="38"/>
      <w:szCs w:val="38"/>
    </w:rPr>
  </w:style>
  <w:style w:type="character" w:customStyle="1" w:styleId="21">
    <w:name w:val="Заголовок №2_"/>
    <w:link w:val="22"/>
    <w:locked/>
    <w:rsid w:val="00D0268C"/>
    <w:rPr>
      <w:sz w:val="38"/>
      <w:szCs w:val="38"/>
      <w:lang w:bidi="ar-SA"/>
    </w:rPr>
  </w:style>
  <w:style w:type="paragraph" w:customStyle="1" w:styleId="22">
    <w:name w:val="Заголовок №2"/>
    <w:basedOn w:val="a"/>
    <w:link w:val="21"/>
    <w:rsid w:val="00D0268C"/>
    <w:pPr>
      <w:shd w:val="clear" w:color="auto" w:fill="FFFFFF"/>
      <w:spacing w:before="540" w:after="420" w:line="240" w:lineRule="atLeast"/>
      <w:outlineLvl w:val="1"/>
    </w:pPr>
    <w:rPr>
      <w:rFonts w:ascii="Times New Roman" w:hAnsi="Times New Roman" w:cs="Times New Roman"/>
      <w:color w:val="auto"/>
      <w:sz w:val="38"/>
      <w:szCs w:val="38"/>
    </w:rPr>
  </w:style>
  <w:style w:type="character" w:customStyle="1" w:styleId="22pt">
    <w:name w:val="Заголовок №2 + Интервал 2 pt"/>
    <w:rsid w:val="00D0268C"/>
    <w:rPr>
      <w:spacing w:val="40"/>
      <w:sz w:val="38"/>
      <w:szCs w:val="38"/>
      <w:lang w:bidi="ar-SA"/>
    </w:rPr>
  </w:style>
  <w:style w:type="character" w:customStyle="1" w:styleId="31">
    <w:name w:val="Основной текст (3)_"/>
    <w:link w:val="32"/>
    <w:locked/>
    <w:rsid w:val="00D0268C"/>
    <w:rPr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D0268C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4">
    <w:name w:val="Основной текст (4)_"/>
    <w:link w:val="40"/>
    <w:locked/>
    <w:rsid w:val="00D0268C"/>
    <w:rPr>
      <w:sz w:val="27"/>
      <w:szCs w:val="27"/>
      <w:lang w:bidi="ar-SA"/>
    </w:rPr>
  </w:style>
  <w:style w:type="paragraph" w:customStyle="1" w:styleId="40">
    <w:name w:val="Основной текст (4)"/>
    <w:basedOn w:val="a"/>
    <w:link w:val="4"/>
    <w:rsid w:val="00D0268C"/>
    <w:pPr>
      <w:shd w:val="clear" w:color="auto" w:fill="FFFFFF"/>
      <w:spacing w:before="480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1">
    <w:name w:val="Основной текст1"/>
    <w:basedOn w:val="a3"/>
    <w:rsid w:val="00D0268C"/>
    <w:rPr>
      <w:sz w:val="27"/>
      <w:szCs w:val="27"/>
      <w:lang w:bidi="ar-SA"/>
    </w:rPr>
  </w:style>
  <w:style w:type="character" w:customStyle="1" w:styleId="5">
    <w:name w:val="Основной текст (5)_"/>
    <w:link w:val="50"/>
    <w:locked/>
    <w:rsid w:val="00D0268C"/>
    <w:rPr>
      <w:lang w:bidi="ar-SA"/>
    </w:rPr>
  </w:style>
  <w:style w:type="paragraph" w:customStyle="1" w:styleId="50">
    <w:name w:val="Основной текст (5)"/>
    <w:basedOn w:val="a"/>
    <w:link w:val="5"/>
    <w:rsid w:val="00D0268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41">
    <w:name w:val="Основной текст4"/>
    <w:basedOn w:val="a3"/>
    <w:rsid w:val="00D0268C"/>
    <w:rPr>
      <w:sz w:val="27"/>
      <w:szCs w:val="27"/>
      <w:lang w:bidi="ar-SA"/>
    </w:rPr>
  </w:style>
  <w:style w:type="character" w:customStyle="1" w:styleId="51">
    <w:name w:val="Основной текст5"/>
    <w:basedOn w:val="a3"/>
    <w:rsid w:val="00D0268C"/>
    <w:rPr>
      <w:sz w:val="27"/>
      <w:szCs w:val="27"/>
      <w:lang w:bidi="ar-SA"/>
    </w:rPr>
  </w:style>
  <w:style w:type="character" w:customStyle="1" w:styleId="61">
    <w:name w:val="Основной текст6"/>
    <w:basedOn w:val="a3"/>
    <w:rsid w:val="00D0268C"/>
    <w:rPr>
      <w:sz w:val="27"/>
      <w:szCs w:val="27"/>
      <w:lang w:bidi="ar-SA"/>
    </w:rPr>
  </w:style>
  <w:style w:type="character" w:customStyle="1" w:styleId="7">
    <w:name w:val="Основной текст7"/>
    <w:basedOn w:val="a3"/>
    <w:rsid w:val="00D0268C"/>
    <w:rPr>
      <w:sz w:val="27"/>
      <w:szCs w:val="27"/>
      <w:lang w:bidi="ar-SA"/>
    </w:rPr>
  </w:style>
  <w:style w:type="character" w:customStyle="1" w:styleId="110">
    <w:name w:val="Основной текст11"/>
    <w:basedOn w:val="a3"/>
    <w:rsid w:val="00D0268C"/>
    <w:rPr>
      <w:sz w:val="27"/>
      <w:szCs w:val="27"/>
      <w:lang w:bidi="ar-SA"/>
    </w:rPr>
  </w:style>
  <w:style w:type="character" w:customStyle="1" w:styleId="16">
    <w:name w:val="Основной текст16"/>
    <w:basedOn w:val="a3"/>
    <w:rsid w:val="00D0268C"/>
    <w:rPr>
      <w:sz w:val="27"/>
      <w:szCs w:val="27"/>
      <w:lang w:bidi="ar-SA"/>
    </w:rPr>
  </w:style>
  <w:style w:type="character" w:customStyle="1" w:styleId="210">
    <w:name w:val="Основной текст21"/>
    <w:basedOn w:val="a3"/>
    <w:rsid w:val="00D0268C"/>
    <w:rPr>
      <w:sz w:val="27"/>
      <w:szCs w:val="27"/>
      <w:lang w:bidi="ar-SA"/>
    </w:rPr>
  </w:style>
  <w:style w:type="character" w:customStyle="1" w:styleId="28">
    <w:name w:val="Основной текст28"/>
    <w:basedOn w:val="a3"/>
    <w:rsid w:val="00D0268C"/>
    <w:rPr>
      <w:sz w:val="27"/>
      <w:szCs w:val="27"/>
      <w:lang w:bidi="ar-SA"/>
    </w:rPr>
  </w:style>
  <w:style w:type="character" w:customStyle="1" w:styleId="62">
    <w:name w:val="Основной текст (6)_"/>
    <w:link w:val="63"/>
    <w:locked/>
    <w:rsid w:val="00D0268C"/>
    <w:rPr>
      <w:sz w:val="16"/>
      <w:szCs w:val="16"/>
      <w:lang w:bidi="ar-SA"/>
    </w:rPr>
  </w:style>
  <w:style w:type="paragraph" w:customStyle="1" w:styleId="63">
    <w:name w:val="Основной текст (6)"/>
    <w:basedOn w:val="a"/>
    <w:link w:val="62"/>
    <w:rsid w:val="00D0268C"/>
    <w:pPr>
      <w:shd w:val="clear" w:color="auto" w:fill="FFFFFF"/>
      <w:spacing w:after="60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2">
    <w:name w:val="Название1"/>
    <w:basedOn w:val="a"/>
    <w:link w:val="a4"/>
    <w:qFormat/>
    <w:rsid w:val="00D0268C"/>
    <w:pPr>
      <w:jc w:val="center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character" w:customStyle="1" w:styleId="a4">
    <w:name w:val="Название Знак"/>
    <w:link w:val="12"/>
    <w:locked/>
    <w:rsid w:val="00D0268C"/>
    <w:rPr>
      <w:rFonts w:eastAsia="Arial Unicode MS"/>
      <w:b/>
      <w:bCs/>
      <w:sz w:val="28"/>
      <w:szCs w:val="28"/>
      <w:lang w:val="ru-RU" w:eastAsia="en-US" w:bidi="ar-SA"/>
    </w:rPr>
  </w:style>
  <w:style w:type="paragraph" w:customStyle="1" w:styleId="13">
    <w:name w:val="Без интервала1"/>
    <w:rsid w:val="00D0268C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rsid w:val="00D0268C"/>
    <w:pPr>
      <w:spacing w:before="100" w:after="100"/>
    </w:pPr>
    <w:rPr>
      <w:rFonts w:ascii="Tahoma" w:hAnsi="Tahoma" w:cs="Tahoma"/>
      <w:color w:val="444488"/>
      <w:kern w:val="2"/>
      <w:sz w:val="18"/>
      <w:szCs w:val="18"/>
      <w:lang w:eastAsia="ar-SA"/>
    </w:rPr>
  </w:style>
  <w:style w:type="paragraph" w:styleId="a6">
    <w:name w:val="footnote text"/>
    <w:basedOn w:val="a"/>
    <w:link w:val="a7"/>
    <w:semiHidden/>
    <w:rsid w:val="00D0268C"/>
    <w:pPr>
      <w:overflowPunct w:val="0"/>
      <w:autoSpaceDE w:val="0"/>
    </w:pPr>
    <w:rPr>
      <w:rFonts w:ascii="Times New Roman" w:eastAsia="Arial Unicode MS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7">
    <w:name w:val="Текст сноски Знак"/>
    <w:link w:val="a6"/>
    <w:semiHidden/>
    <w:locked/>
    <w:rsid w:val="00D0268C"/>
    <w:rPr>
      <w:rFonts w:eastAsia="Arial Unicode MS"/>
      <w:kern w:val="2"/>
      <w:lang w:val="ru-RU" w:eastAsia="ar-SA" w:bidi="ar-SA"/>
    </w:rPr>
  </w:style>
  <w:style w:type="paragraph" w:styleId="a8">
    <w:name w:val="header"/>
    <w:basedOn w:val="a"/>
    <w:link w:val="a9"/>
    <w:rsid w:val="00D0268C"/>
    <w:pPr>
      <w:suppressLineNumbers/>
      <w:tabs>
        <w:tab w:val="center" w:pos="4819"/>
        <w:tab w:val="right" w:pos="9638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link w:val="a8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D0268C"/>
    <w:pPr>
      <w:suppressLineNumbers/>
      <w:tabs>
        <w:tab w:val="center" w:pos="4677"/>
        <w:tab w:val="right" w:pos="9355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c">
    <w:name w:val="endnote text"/>
    <w:basedOn w:val="a"/>
    <w:link w:val="ad"/>
    <w:semiHidden/>
    <w:rsid w:val="00D0268C"/>
    <w:pPr>
      <w:widowControl w:val="0"/>
      <w:suppressAutoHyphens/>
    </w:pPr>
    <w:rPr>
      <w:rFonts w:cs="Times New Roman"/>
      <w:color w:val="auto"/>
      <w:kern w:val="2"/>
      <w:sz w:val="20"/>
      <w:szCs w:val="20"/>
      <w:lang w:eastAsia="ar-SA"/>
    </w:rPr>
  </w:style>
  <w:style w:type="character" w:customStyle="1" w:styleId="ad">
    <w:name w:val="Текст концевой сноски Знак"/>
    <w:link w:val="ac"/>
    <w:semiHidden/>
    <w:locked/>
    <w:rsid w:val="00D0268C"/>
    <w:rPr>
      <w:rFonts w:ascii="Arial Unicode MS" w:hAnsi="Arial Unicode MS"/>
      <w:kern w:val="2"/>
      <w:lang w:val="ru-RU" w:eastAsia="ar-SA" w:bidi="ar-SA"/>
    </w:rPr>
  </w:style>
  <w:style w:type="paragraph" w:styleId="ae">
    <w:name w:val="Body Text"/>
    <w:basedOn w:val="a"/>
    <w:link w:val="af"/>
    <w:semiHidden/>
    <w:rsid w:val="00D0268C"/>
    <w:pPr>
      <w:suppressAutoHyphens/>
      <w:spacing w:after="120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">
    <w:name w:val="Основной текст Знак"/>
    <w:link w:val="ae"/>
    <w:semiHidden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0">
    <w:name w:val="Subtitle"/>
    <w:basedOn w:val="a"/>
    <w:next w:val="a"/>
    <w:link w:val="af1"/>
    <w:qFormat/>
    <w:rsid w:val="00D0268C"/>
    <w:pPr>
      <w:numPr>
        <w:ilvl w:val="1"/>
      </w:numPr>
      <w:suppressAutoHyphens/>
    </w:pPr>
    <w:rPr>
      <w:rFonts w:ascii="Cambria" w:eastAsia="Arial Unicode MS" w:hAnsi="Cambria" w:cs="Cambria"/>
      <w:i/>
      <w:iCs/>
      <w:color w:val="4F81BD"/>
      <w:spacing w:val="15"/>
      <w:lang w:eastAsia="ar-SA"/>
    </w:rPr>
  </w:style>
  <w:style w:type="character" w:customStyle="1" w:styleId="af1">
    <w:name w:val="Подзаголовок Знак"/>
    <w:link w:val="af0"/>
    <w:locked/>
    <w:rsid w:val="00D0268C"/>
    <w:rPr>
      <w:rFonts w:ascii="Cambria" w:eastAsia="Arial Unicode MS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f2">
    <w:name w:val="Body Text Indent"/>
    <w:basedOn w:val="a"/>
    <w:link w:val="af3"/>
    <w:semiHidden/>
    <w:rsid w:val="00D0268C"/>
    <w:pPr>
      <w:suppressAutoHyphens/>
      <w:spacing w:after="120"/>
      <w:ind w:left="283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3">
    <w:name w:val="Основной текст с отступом Знак"/>
    <w:link w:val="af2"/>
    <w:semiHidden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4">
    <w:name w:val="Balloon Text"/>
    <w:basedOn w:val="a"/>
    <w:link w:val="af5"/>
    <w:semiHidden/>
    <w:rsid w:val="00D0268C"/>
    <w:pPr>
      <w:widowControl w:val="0"/>
      <w:suppressAutoHyphens/>
    </w:pPr>
    <w:rPr>
      <w:rFonts w:ascii="Tahoma" w:hAnsi="Tahoma" w:cs="Tahoma"/>
      <w:color w:val="auto"/>
      <w:kern w:val="2"/>
      <w:sz w:val="16"/>
      <w:szCs w:val="16"/>
      <w:lang w:eastAsia="ar-SA"/>
    </w:rPr>
  </w:style>
  <w:style w:type="character" w:customStyle="1" w:styleId="af5">
    <w:name w:val="Текст выноски Знак"/>
    <w:link w:val="af4"/>
    <w:semiHidden/>
    <w:locked/>
    <w:rsid w:val="00D0268C"/>
    <w:rPr>
      <w:rFonts w:ascii="Tahoma" w:hAnsi="Tahoma" w:cs="Tahoma"/>
      <w:kern w:val="2"/>
      <w:sz w:val="16"/>
      <w:szCs w:val="16"/>
      <w:lang w:val="ru-RU" w:eastAsia="ar-SA" w:bidi="ar-SA"/>
    </w:rPr>
  </w:style>
  <w:style w:type="paragraph" w:customStyle="1" w:styleId="14">
    <w:name w:val="Абзац списка1"/>
    <w:basedOn w:val="a"/>
    <w:rsid w:val="00D0268C"/>
    <w:pPr>
      <w:ind w:left="72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af6">
    <w:name w:val="Содержимое таблицы"/>
    <w:basedOn w:val="a"/>
    <w:rsid w:val="00D0268C"/>
    <w:pPr>
      <w:suppressLineNumbers/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33">
    <w:name w:val="Заголовок №3_"/>
    <w:link w:val="34"/>
    <w:locked/>
    <w:rsid w:val="00D0268C"/>
    <w:rPr>
      <w:spacing w:val="10"/>
      <w:sz w:val="25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D0268C"/>
    <w:pPr>
      <w:shd w:val="clear" w:color="auto" w:fill="FFFFFF"/>
      <w:spacing w:before="780" w:after="540" w:line="324" w:lineRule="exact"/>
      <w:outlineLvl w:val="2"/>
    </w:pPr>
    <w:rPr>
      <w:rFonts w:ascii="Times New Roman" w:hAnsi="Times New Roman" w:cs="Times New Roman"/>
      <w:color w:val="auto"/>
      <w:spacing w:val="10"/>
      <w:sz w:val="25"/>
      <w:szCs w:val="20"/>
      <w:shd w:val="clear" w:color="auto" w:fill="FFFFFF"/>
    </w:rPr>
  </w:style>
  <w:style w:type="character" w:customStyle="1" w:styleId="af7">
    <w:name w:val="Гипертекстовая ссылка"/>
    <w:rsid w:val="00D0268C"/>
    <w:rPr>
      <w:rFonts w:ascii="Times New Roman" w:hAnsi="Times New Roman"/>
      <w:b/>
      <w:color w:val="auto"/>
    </w:rPr>
  </w:style>
  <w:style w:type="paragraph" w:customStyle="1" w:styleId="Style6">
    <w:name w:val="Style6"/>
    <w:basedOn w:val="a"/>
    <w:rsid w:val="00D0268C"/>
    <w:pPr>
      <w:widowControl w:val="0"/>
      <w:autoSpaceDE w:val="0"/>
      <w:autoSpaceDN w:val="0"/>
      <w:adjustRightInd w:val="0"/>
      <w:spacing w:line="226" w:lineRule="exact"/>
      <w:ind w:firstLine="487"/>
    </w:pPr>
    <w:rPr>
      <w:rFonts w:ascii="Times New Roman" w:eastAsia="Arial Unicode MS" w:hAnsi="Times New Roman" w:cs="Times New Roman"/>
      <w:color w:val="auto"/>
      <w:lang w:eastAsia="ru-RU"/>
    </w:rPr>
  </w:style>
  <w:style w:type="character" w:customStyle="1" w:styleId="FontStyle12">
    <w:name w:val="Font Style12"/>
    <w:rsid w:val="00D0268C"/>
    <w:rPr>
      <w:rFonts w:ascii="Times New Roman" w:hAnsi="Times New Roman"/>
      <w:sz w:val="18"/>
    </w:rPr>
  </w:style>
  <w:style w:type="paragraph" w:customStyle="1" w:styleId="Standard">
    <w:name w:val="Standard"/>
    <w:rsid w:val="00D0268C"/>
    <w:pPr>
      <w:suppressAutoHyphens/>
    </w:pPr>
    <w:rPr>
      <w:rFonts w:eastAsia="Arial Unicode MS"/>
      <w:kern w:val="2"/>
      <w:sz w:val="24"/>
      <w:szCs w:val="24"/>
      <w:lang w:eastAsia="ar-SA"/>
    </w:rPr>
  </w:style>
  <w:style w:type="character" w:customStyle="1" w:styleId="af8">
    <w:name w:val="Цветовое выделение"/>
    <w:rsid w:val="002B793D"/>
    <w:rPr>
      <w:b/>
      <w:color w:val="26282F"/>
    </w:rPr>
  </w:style>
  <w:style w:type="paragraph" w:customStyle="1" w:styleId="af9">
    <w:name w:val="Таблицы (моноширинный)"/>
    <w:basedOn w:val="a"/>
    <w:next w:val="a"/>
    <w:rsid w:val="002B793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lang w:eastAsia="ru-RU"/>
    </w:rPr>
  </w:style>
  <w:style w:type="paragraph" w:customStyle="1" w:styleId="western">
    <w:name w:val="western"/>
    <w:basedOn w:val="a"/>
    <w:rsid w:val="00C57F97"/>
    <w:pPr>
      <w:spacing w:before="100" w:beforeAutospacing="1" w:after="115"/>
    </w:pPr>
    <w:rPr>
      <w:rFonts w:ascii="Times New Roman" w:hAnsi="Times New Roman" w:cs="Times New Roman"/>
      <w:lang w:eastAsia="ru-RU"/>
    </w:rPr>
  </w:style>
  <w:style w:type="paragraph" w:customStyle="1" w:styleId="Style4">
    <w:name w:val="Style4"/>
    <w:basedOn w:val="a"/>
    <w:rsid w:val="001631C0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Times New Roman"/>
      <w:color w:val="auto"/>
      <w:lang w:eastAsia="ru-RU"/>
    </w:rPr>
  </w:style>
  <w:style w:type="character" w:customStyle="1" w:styleId="FontStyle13">
    <w:name w:val="Font Style13"/>
    <w:rsid w:val="001631C0"/>
    <w:rPr>
      <w:rFonts w:ascii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76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065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369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6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Без интервала1"/>
    <w:rsid w:val="00097CFE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3939E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6B1F-9B1E-4227-AF0F-472A4062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МАРКСОВСКОГО МУНИЦИПАЛЬНОГО</vt:lpstr>
    </vt:vector>
  </TitlesOfParts>
  <Company>Microsoft</Company>
  <LinksUpToDate>false</LinksUpToDate>
  <CharactersWithSpaces>30554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МАРКСОВСКОГО МУНИЦИПАЛЬНОГО</dc:title>
  <dc:subject/>
  <dc:creator>УК</dc:creator>
  <cp:keywords/>
  <cp:lastModifiedBy>V.Yarovaya</cp:lastModifiedBy>
  <cp:revision>7</cp:revision>
  <cp:lastPrinted>2023-11-23T10:19:00Z</cp:lastPrinted>
  <dcterms:created xsi:type="dcterms:W3CDTF">2023-11-01T12:16:00Z</dcterms:created>
  <dcterms:modified xsi:type="dcterms:W3CDTF">2023-11-24T07:04:00Z</dcterms:modified>
</cp:coreProperties>
</file>