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3" w:rsidRPr="009710B5" w:rsidRDefault="005C7383" w:rsidP="005C7383">
      <w:pPr>
        <w:spacing w:before="1332" w:line="300" w:lineRule="exact"/>
        <w:jc w:val="center"/>
        <w:rPr>
          <w:rFonts w:ascii="PT Astra Serif" w:hAnsi="PT Astra Serif"/>
          <w:spacing w:val="20"/>
          <w:sz w:val="20"/>
        </w:rPr>
      </w:pPr>
      <w:r w:rsidRPr="009710B5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8815" cy="1025525"/>
            <wp:effectExtent l="0" t="0" r="6985" b="317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83" w:rsidRPr="009710B5" w:rsidRDefault="005C7383" w:rsidP="005C7383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9710B5">
        <w:rPr>
          <w:rFonts w:ascii="PT Astra Serif" w:hAnsi="PT Astra Serif"/>
          <w:b/>
          <w:bCs/>
          <w:sz w:val="28"/>
          <w:szCs w:val="28"/>
          <w:lang w:bidi="ru-RU"/>
        </w:rPr>
        <w:t>АДМИНИСТРАЦИЯ</w:t>
      </w:r>
    </w:p>
    <w:p w:rsidR="005C7383" w:rsidRPr="009710B5" w:rsidRDefault="005C7383" w:rsidP="005C7383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9710B5">
        <w:rPr>
          <w:rFonts w:ascii="PT Astra Serif" w:hAnsi="PT Astra Serif"/>
          <w:b/>
          <w:bCs/>
          <w:sz w:val="28"/>
          <w:szCs w:val="28"/>
          <w:lang w:bidi="ru-RU"/>
        </w:rPr>
        <w:t xml:space="preserve">АТКАРСКОГО МУНИЦИПАЛЬНОГО РАЙОНА </w:t>
      </w:r>
    </w:p>
    <w:p w:rsidR="005C7383" w:rsidRPr="009710B5" w:rsidRDefault="005C7383" w:rsidP="005C7383">
      <w:pPr>
        <w:widowControl w:val="0"/>
        <w:ind w:left="142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9710B5">
        <w:rPr>
          <w:rFonts w:ascii="PT Astra Serif" w:hAnsi="PT Astra Serif"/>
          <w:b/>
          <w:bCs/>
          <w:sz w:val="28"/>
          <w:szCs w:val="28"/>
          <w:lang w:bidi="ru-RU"/>
        </w:rPr>
        <w:t>САРАТОВСКОЙ ОБЛАСТИ</w:t>
      </w:r>
    </w:p>
    <w:p w:rsidR="005C7383" w:rsidRPr="009710B5" w:rsidRDefault="005C7383" w:rsidP="005C7383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16"/>
          <w:szCs w:val="16"/>
          <w:shd w:val="clear" w:color="auto" w:fill="FFFFFF"/>
          <w:lang w:bidi="ru-RU"/>
        </w:rPr>
      </w:pPr>
    </w:p>
    <w:p w:rsidR="005C7383" w:rsidRDefault="005C7383" w:rsidP="005C7383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  <w:proofErr w:type="gramStart"/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П</w:t>
      </w:r>
      <w:proofErr w:type="gramEnd"/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С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Т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А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О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В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Л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Е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Н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</w:t>
      </w:r>
      <w:r w:rsidRPr="009710B5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>И</w:t>
      </w:r>
      <w:r w:rsidR="00A479AE"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  <w:t xml:space="preserve"> Е</w:t>
      </w:r>
    </w:p>
    <w:p w:rsidR="00A479AE" w:rsidRDefault="00A479AE" w:rsidP="005C7383">
      <w:pPr>
        <w:widowControl w:val="0"/>
        <w:spacing w:after="103"/>
        <w:jc w:val="center"/>
        <w:rPr>
          <w:rFonts w:ascii="PT Astra Serif" w:hAnsi="PT Astra Serif"/>
          <w:b/>
          <w:spacing w:val="40"/>
          <w:sz w:val="28"/>
          <w:szCs w:val="28"/>
          <w:shd w:val="clear" w:color="auto" w:fill="FFFFFF"/>
          <w:lang w:bidi="ru-RU"/>
        </w:rPr>
      </w:pPr>
    </w:p>
    <w:p w:rsidR="00A479AE" w:rsidRPr="00B145DD" w:rsidRDefault="00B5058A" w:rsidP="00A479AE">
      <w:pPr>
        <w:rPr>
          <w:rFonts w:ascii="PT Astra Serif" w:hAnsi="PT Astra Serif"/>
          <w:b/>
          <w:sz w:val="28"/>
          <w:szCs w:val="28"/>
          <w:u w:val="single"/>
          <w:lang w:bidi="ru-RU"/>
        </w:rPr>
      </w:pPr>
      <w:r w:rsidRPr="00B5058A">
        <w:rPr>
          <w:rFonts w:ascii="PT Astra Serif" w:hAnsi="PT Astra Serif"/>
          <w:b/>
          <w:sz w:val="28"/>
          <w:szCs w:val="28"/>
          <w:lang w:bidi="ru-RU"/>
        </w:rPr>
        <w:t>От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 w:rsidR="00B145DD">
        <w:rPr>
          <w:rFonts w:ascii="PT Astra Serif" w:hAnsi="PT Astra Serif"/>
          <w:b/>
          <w:sz w:val="28"/>
          <w:szCs w:val="28"/>
          <w:u w:val="single"/>
          <w:lang w:bidi="ru-RU"/>
        </w:rPr>
        <w:t>_08.10.2024_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№ </w:t>
      </w:r>
      <w:r w:rsidR="00B145DD">
        <w:rPr>
          <w:rFonts w:ascii="PT Astra Serif" w:hAnsi="PT Astra Serif"/>
          <w:b/>
          <w:sz w:val="28"/>
          <w:szCs w:val="28"/>
          <w:u w:val="single"/>
          <w:lang w:bidi="ru-RU"/>
        </w:rPr>
        <w:t>_612_</w:t>
      </w:r>
    </w:p>
    <w:p w:rsidR="00B5058A" w:rsidRDefault="00B5058A" w:rsidP="00A479AE">
      <w:pPr>
        <w:rPr>
          <w:rFonts w:ascii="PT Astra Serif" w:hAnsi="PT Astra Serif"/>
          <w:b/>
          <w:sz w:val="28"/>
          <w:szCs w:val="28"/>
          <w:lang w:bidi="ru-RU"/>
        </w:rPr>
      </w:pPr>
    </w:p>
    <w:p w:rsidR="00B5058A" w:rsidRPr="00B5058A" w:rsidRDefault="00B5058A" w:rsidP="00B5058A">
      <w:pPr>
        <w:jc w:val="center"/>
        <w:rPr>
          <w:rFonts w:ascii="PT Astra Serif" w:hAnsi="PT Astra Serif"/>
          <w:sz w:val="28"/>
          <w:szCs w:val="28"/>
          <w:lang w:bidi="ru-RU"/>
        </w:rPr>
      </w:pPr>
      <w:r w:rsidRPr="00B5058A">
        <w:rPr>
          <w:rFonts w:ascii="PT Astra Serif" w:hAnsi="PT Astra Serif"/>
          <w:sz w:val="28"/>
          <w:szCs w:val="28"/>
          <w:lang w:bidi="ru-RU"/>
        </w:rPr>
        <w:t>г. Аткарск</w:t>
      </w:r>
    </w:p>
    <w:p w:rsidR="005C7383" w:rsidRPr="009710B5" w:rsidRDefault="005C7383" w:rsidP="005C7383">
      <w:pPr>
        <w:keepNext/>
        <w:keepLines/>
        <w:widowControl w:val="0"/>
        <w:spacing w:after="50"/>
        <w:rPr>
          <w:rFonts w:ascii="PT Astra Serif" w:eastAsia="Arial Unicode MS" w:hAnsi="PT Astra Serif"/>
          <w:sz w:val="16"/>
          <w:szCs w:val="16"/>
          <w:lang w:bidi="ru-RU"/>
        </w:rPr>
      </w:pPr>
      <w:bookmarkStart w:id="0" w:name="bookmark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9710B5" w:rsidRPr="009710B5" w:rsidTr="00027A90">
        <w:trPr>
          <w:trHeight w:val="688"/>
        </w:trPr>
        <w:tc>
          <w:tcPr>
            <w:tcW w:w="6062" w:type="dxa"/>
          </w:tcPr>
          <w:bookmarkEnd w:id="0"/>
          <w:p w:rsidR="005C7383" w:rsidRPr="009710B5" w:rsidRDefault="005C7383" w:rsidP="00813BF5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9710B5">
              <w:rPr>
                <w:rFonts w:ascii="PT Astra Serif" w:hAnsi="PT Astra Serif"/>
                <w:b/>
                <w:sz w:val="28"/>
                <w:szCs w:val="28"/>
                <w:lang w:bidi="ru-RU"/>
              </w:rPr>
              <w:t>Об утверждении муниципальной программы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      </w:r>
          </w:p>
        </w:tc>
      </w:tr>
    </w:tbl>
    <w:p w:rsidR="005C7383" w:rsidRPr="009710B5" w:rsidRDefault="005C7383" w:rsidP="005C7383">
      <w:pPr>
        <w:widowControl w:val="0"/>
        <w:ind w:left="142" w:firstLine="567"/>
        <w:jc w:val="both"/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</w:pPr>
    </w:p>
    <w:p w:rsidR="005C7383" w:rsidRPr="00027A90" w:rsidRDefault="00AB7CB1" w:rsidP="00027A90">
      <w:pPr>
        <w:widowControl w:val="0"/>
        <w:suppressAutoHyphens/>
        <w:jc w:val="both"/>
        <w:rPr>
          <w:rFonts w:ascii="PT Astra Serif" w:hAnsi="PT Astra Serif"/>
          <w:sz w:val="28"/>
          <w:szCs w:val="28"/>
          <w:highlight w:val="yellow"/>
          <w:lang w:bidi="ru-RU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       </w:t>
      </w:r>
      <w:r w:rsidR="005C7383" w:rsidRPr="00027A90">
        <w:rPr>
          <w:rFonts w:ascii="PT Astra Serif" w:hAnsi="PT Astra Serif"/>
          <w:bCs/>
          <w:sz w:val="28"/>
          <w:szCs w:val="28"/>
          <w:shd w:val="clear" w:color="auto" w:fill="FFFFFF"/>
          <w:lang w:bidi="ru-RU"/>
        </w:rPr>
        <w:t xml:space="preserve">В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Федеральным законом от 23 июня 2016 года                 № 182-ФЗ «Об основах системы профилактики правонарушений </w:t>
      </w:r>
      <w:proofErr w:type="gramStart"/>
      <w:r w:rsidR="005C7383" w:rsidRPr="00027A90">
        <w:rPr>
          <w:rFonts w:ascii="PT Astra Serif" w:hAnsi="PT Astra Serif"/>
          <w:sz w:val="28"/>
          <w:szCs w:val="28"/>
          <w:lang w:bidi="ru-RU"/>
        </w:rPr>
        <w:t>в</w:t>
      </w:r>
      <w:proofErr w:type="gramEnd"/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 Российской Федерации», </w:t>
      </w:r>
      <w:r w:rsidR="00813BF5" w:rsidRPr="00027A90">
        <w:rPr>
          <w:rFonts w:ascii="PT Astra Serif" w:hAnsi="PT Astra Serif"/>
          <w:sz w:val="28"/>
          <w:szCs w:val="28"/>
          <w:lang w:bidi="ru-RU"/>
        </w:rPr>
        <w:t xml:space="preserve">Федеральным законом 06 марта 2006 года № 35-ФЗ «О противодействии терроризму»,  Федеральным законом от 25 июля 2002 года № 114-ФЗ «О противодействии экстремистской деятельности»,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Уставом Аткарского муниципального района, администрация Аткарского муниципального района </w:t>
      </w:r>
      <w:r w:rsidR="005C7383" w:rsidRPr="00027A90">
        <w:rPr>
          <w:rFonts w:ascii="PT Astra Serif" w:hAnsi="PT Astra Serif"/>
          <w:b/>
          <w:bCs/>
          <w:sz w:val="28"/>
          <w:szCs w:val="28"/>
          <w:shd w:val="clear" w:color="auto" w:fill="FFFFFF"/>
          <w:lang w:bidi="ru-RU"/>
        </w:rPr>
        <w:t>ПОСТАНОВЛЯЕТ:</w:t>
      </w:r>
    </w:p>
    <w:p w:rsidR="005C7383" w:rsidRPr="00027A90" w:rsidRDefault="00AB7CB1" w:rsidP="00027A90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FE18B8" w:rsidRPr="00027A90">
        <w:rPr>
          <w:rFonts w:ascii="PT Astra Serif" w:hAnsi="PT Astra Serif"/>
          <w:sz w:val="28"/>
          <w:szCs w:val="28"/>
          <w:lang w:bidi="ru-RU"/>
        </w:rPr>
        <w:t xml:space="preserve">1.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Утвердить </w:t>
      </w:r>
      <w:r w:rsidR="00813BF5" w:rsidRPr="00027A90">
        <w:rPr>
          <w:rFonts w:ascii="PT Astra Serif" w:hAnsi="PT Astra Serif"/>
          <w:sz w:val="28"/>
          <w:szCs w:val="28"/>
          <w:lang w:bidi="ru-RU"/>
        </w:rPr>
        <w:t xml:space="preserve">муниципальную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программу «Профилактика </w:t>
      </w:r>
      <w:proofErr w:type="spellStart"/>
      <w:proofErr w:type="gramStart"/>
      <w:r w:rsidR="005C7383" w:rsidRPr="00027A90">
        <w:rPr>
          <w:rFonts w:ascii="PT Astra Serif" w:hAnsi="PT Astra Serif"/>
          <w:sz w:val="28"/>
          <w:szCs w:val="28"/>
          <w:lang w:bidi="ru-RU"/>
        </w:rPr>
        <w:t>право</w:t>
      </w:r>
      <w:r>
        <w:rPr>
          <w:rFonts w:ascii="PT Astra Serif" w:hAnsi="PT Astra Serif"/>
          <w:sz w:val="28"/>
          <w:szCs w:val="28"/>
          <w:lang w:bidi="ru-RU"/>
        </w:rPr>
        <w:t>-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>нарушений</w:t>
      </w:r>
      <w:proofErr w:type="spellEnd"/>
      <w:proofErr w:type="gramEnd"/>
      <w:r w:rsidR="005C7383" w:rsidRPr="00027A90">
        <w:rPr>
          <w:rFonts w:ascii="PT Astra Serif" w:hAnsi="PT Astra Serif"/>
          <w:sz w:val="28"/>
          <w:szCs w:val="28"/>
          <w:lang w:bidi="ru-RU"/>
        </w:rPr>
        <w:t>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 согласно приложению</w:t>
      </w:r>
      <w:r w:rsidR="00507707" w:rsidRPr="00027A90">
        <w:rPr>
          <w:rFonts w:ascii="PT Astra Serif" w:hAnsi="PT Astra Serif"/>
          <w:sz w:val="28"/>
          <w:szCs w:val="28"/>
          <w:lang w:bidi="ru-RU"/>
        </w:rPr>
        <w:t xml:space="preserve"> № 1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>.</w:t>
      </w:r>
    </w:p>
    <w:p w:rsidR="00FE18B8" w:rsidRPr="00027A90" w:rsidRDefault="00AB7CB1" w:rsidP="00AB7CB1">
      <w:pPr>
        <w:pStyle w:val="af"/>
        <w:shd w:val="clear" w:color="auto" w:fill="FFFFFF"/>
        <w:ind w:left="0"/>
        <w:jc w:val="both"/>
        <w:rPr>
          <w:rFonts w:ascii="PT Astra Serif" w:hAnsi="PT Astra Serif"/>
          <w:szCs w:val="32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E18B8" w:rsidRPr="00027A9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="00FE18B8" w:rsidRPr="00027A90">
        <w:rPr>
          <w:rFonts w:ascii="PT Astra Serif" w:hAnsi="PT Astra Serif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AB7CB1" w:rsidRDefault="00AB7CB1" w:rsidP="00AB7CB1">
      <w:pPr>
        <w:pStyle w:val="af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E18B8" w:rsidRPr="00027A9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Аткарского муниципального района, начиная с бюджета на 2025 год и пла</w:t>
      </w:r>
      <w:r>
        <w:rPr>
          <w:rFonts w:ascii="PT Astra Serif" w:hAnsi="PT Astra Serif"/>
          <w:sz w:val="28"/>
          <w:szCs w:val="28"/>
        </w:rPr>
        <w:t>новый период 2026 и 2027 годов.</w:t>
      </w:r>
    </w:p>
    <w:p w:rsidR="00AB7CB1" w:rsidRDefault="00AB7CB1" w:rsidP="00AB7CB1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</w:p>
    <w:p w:rsidR="005C7383" w:rsidRPr="00027A90" w:rsidRDefault="00AB7CB1" w:rsidP="00AB7CB1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lastRenderedPageBreak/>
        <w:t xml:space="preserve">       </w:t>
      </w:r>
      <w:r w:rsidR="00FE18B8" w:rsidRPr="00027A90">
        <w:rPr>
          <w:rFonts w:ascii="PT Astra Serif" w:hAnsi="PT Astra Serif"/>
          <w:sz w:val="28"/>
          <w:szCs w:val="28"/>
          <w:lang w:bidi="ru-RU"/>
        </w:rPr>
        <w:t xml:space="preserve">4.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>Считать утратившим силу с 01 января 202</w:t>
      </w:r>
      <w:r w:rsidR="00F219BC" w:rsidRPr="00027A90">
        <w:rPr>
          <w:rFonts w:ascii="PT Astra Serif" w:hAnsi="PT Astra Serif"/>
          <w:sz w:val="28"/>
          <w:szCs w:val="28"/>
          <w:lang w:bidi="ru-RU"/>
        </w:rPr>
        <w:t>5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 года постановление администрации Аткарского района от </w:t>
      </w:r>
      <w:r w:rsidR="00F219BC" w:rsidRPr="00027A90">
        <w:rPr>
          <w:rFonts w:ascii="PT Astra Serif" w:hAnsi="PT Astra Serif"/>
          <w:sz w:val="28"/>
          <w:szCs w:val="28"/>
          <w:lang w:bidi="ru-RU"/>
        </w:rPr>
        <w:t xml:space="preserve">21 августа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>202</w:t>
      </w:r>
      <w:r w:rsidR="00F219BC" w:rsidRPr="00027A90">
        <w:rPr>
          <w:rFonts w:ascii="PT Astra Serif" w:hAnsi="PT Astra Serif"/>
          <w:sz w:val="28"/>
          <w:szCs w:val="28"/>
          <w:lang w:bidi="ru-RU"/>
        </w:rPr>
        <w:t>3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 года № </w:t>
      </w:r>
      <w:r w:rsidR="00F219BC" w:rsidRPr="00027A90">
        <w:rPr>
          <w:rFonts w:ascii="PT Astra Serif" w:hAnsi="PT Astra Serif"/>
          <w:sz w:val="28"/>
          <w:szCs w:val="28"/>
          <w:lang w:bidi="ru-RU"/>
        </w:rPr>
        <w:t>474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 xml:space="preserve"> «Профилактика правонарушений, усиление борьбы с преступностью и противодействие терроризму и экстремистской деятельности на территории муниципального образования город Аткарск».</w:t>
      </w:r>
    </w:p>
    <w:p w:rsidR="005C7383" w:rsidRPr="00027A90" w:rsidRDefault="00AB7CB1" w:rsidP="00AB7CB1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       </w:t>
      </w:r>
      <w:r w:rsidR="00FE18B8" w:rsidRPr="00027A90">
        <w:rPr>
          <w:rFonts w:ascii="PT Astra Serif" w:hAnsi="PT Astra Serif"/>
          <w:sz w:val="28"/>
          <w:szCs w:val="28"/>
          <w:lang w:bidi="ru-RU"/>
        </w:rPr>
        <w:t xml:space="preserve">5. </w:t>
      </w:r>
      <w:r w:rsidR="005C7383" w:rsidRPr="00027A90">
        <w:rPr>
          <w:rFonts w:ascii="PT Astra Serif" w:hAnsi="PT Astra Serif"/>
          <w:sz w:val="28"/>
          <w:szCs w:val="28"/>
          <w:lang w:bidi="ru-RU"/>
        </w:rPr>
        <w:t>Контроль за исполнением настоящего постановления оставляю за собой</w:t>
      </w:r>
      <w:r w:rsidR="00813BF5" w:rsidRPr="00027A90">
        <w:rPr>
          <w:rFonts w:ascii="PT Astra Serif" w:hAnsi="PT Astra Serif"/>
          <w:sz w:val="28"/>
          <w:szCs w:val="28"/>
          <w:lang w:bidi="ru-RU"/>
        </w:rPr>
        <w:t>.</w:t>
      </w:r>
    </w:p>
    <w:p w:rsidR="005C7383" w:rsidRPr="00027A90" w:rsidRDefault="005C7383" w:rsidP="005C7383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5C7383" w:rsidRPr="00027A90" w:rsidRDefault="005C7383" w:rsidP="005C7383">
      <w:pPr>
        <w:widowControl w:val="0"/>
        <w:tabs>
          <w:tab w:val="left" w:pos="993"/>
        </w:tabs>
        <w:suppressAutoHyphens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5C7383" w:rsidRPr="00AB7CB1" w:rsidRDefault="005C7383" w:rsidP="00AB7CB1">
      <w:pPr>
        <w:jc w:val="both"/>
        <w:rPr>
          <w:rFonts w:ascii="PT Astra Serif" w:hAnsi="PT Astra Serif"/>
          <w:b/>
          <w:sz w:val="28"/>
          <w:szCs w:val="28"/>
          <w:lang w:bidi="ru-RU"/>
        </w:rPr>
      </w:pPr>
      <w:r w:rsidRPr="00AB7CB1">
        <w:rPr>
          <w:rFonts w:ascii="PT Astra Serif" w:hAnsi="PT Astra Serif"/>
          <w:b/>
          <w:sz w:val="28"/>
          <w:szCs w:val="28"/>
          <w:lang w:bidi="ru-RU"/>
        </w:rPr>
        <w:t xml:space="preserve">Глава муниципального района                                </w:t>
      </w:r>
      <w:r w:rsidR="00AB7CB1">
        <w:rPr>
          <w:rFonts w:ascii="PT Astra Serif" w:hAnsi="PT Astra Serif"/>
          <w:b/>
          <w:sz w:val="28"/>
          <w:szCs w:val="28"/>
          <w:lang w:bidi="ru-RU"/>
        </w:rPr>
        <w:t xml:space="preserve">     </w:t>
      </w:r>
      <w:r w:rsidRPr="00AB7CB1">
        <w:rPr>
          <w:rFonts w:ascii="PT Astra Serif" w:hAnsi="PT Astra Serif"/>
          <w:b/>
          <w:sz w:val="28"/>
          <w:szCs w:val="28"/>
          <w:lang w:bidi="ru-RU"/>
        </w:rPr>
        <w:t xml:space="preserve">                  В.В. </w:t>
      </w:r>
      <w:proofErr w:type="spellStart"/>
      <w:r w:rsidRPr="00AB7CB1">
        <w:rPr>
          <w:rFonts w:ascii="PT Astra Serif" w:hAnsi="PT Astra Serif"/>
          <w:b/>
          <w:sz w:val="28"/>
          <w:szCs w:val="28"/>
          <w:lang w:bidi="ru-RU"/>
        </w:rPr>
        <w:t>Елин</w:t>
      </w:r>
      <w:proofErr w:type="spellEnd"/>
    </w:p>
    <w:p w:rsidR="005C7383" w:rsidRPr="00027A90" w:rsidRDefault="005C7383" w:rsidP="005C7383">
      <w:pPr>
        <w:widowControl w:val="0"/>
        <w:jc w:val="both"/>
        <w:rPr>
          <w:rFonts w:ascii="PT Astra Serif" w:hAnsi="PT Astra Serif"/>
          <w:b/>
          <w:sz w:val="28"/>
          <w:szCs w:val="28"/>
        </w:rPr>
        <w:sectPr w:rsidR="005C7383" w:rsidRPr="00027A90" w:rsidSect="00027A90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4120" w:rsidTr="00265CDD">
        <w:tc>
          <w:tcPr>
            <w:tcW w:w="4785" w:type="dxa"/>
          </w:tcPr>
          <w:p w:rsidR="00654120" w:rsidRDefault="00654120" w:rsidP="00265CDD">
            <w:pPr>
              <w:jc w:val="both"/>
              <w:rPr>
                <w:rFonts w:ascii="PT Astra Serif" w:hAnsi="PT Astra Serif" w:cs="Arial"/>
                <w:b/>
                <w:b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54120" w:rsidRDefault="00654120" w:rsidP="00265CDD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54120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Приложение № 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к постановлению</w:t>
            </w:r>
          </w:p>
          <w:p w:rsidR="00654120" w:rsidRDefault="00654120" w:rsidP="00265CDD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администрации Аткарского муниципального района</w:t>
            </w:r>
          </w:p>
          <w:p w:rsidR="00265CDD" w:rsidRPr="004C6D3E" w:rsidRDefault="00265CDD" w:rsidP="004C6D3E">
            <w:pPr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От </w:t>
            </w:r>
            <w:r w:rsidR="004C6D3E"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_08.10.2024_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№ </w:t>
            </w:r>
            <w:r w:rsidR="004C6D3E"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</w:rPr>
              <w:t>_612_</w:t>
            </w:r>
          </w:p>
        </w:tc>
      </w:tr>
    </w:tbl>
    <w:p w:rsidR="005C7383" w:rsidRDefault="005C7383" w:rsidP="005C7383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654120" w:rsidRDefault="00654120" w:rsidP="005C7383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654120" w:rsidRPr="00027A90" w:rsidRDefault="00654120" w:rsidP="005C7383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 w:cs="Arial"/>
          <w:b/>
          <w:bCs/>
          <w:sz w:val="40"/>
          <w:szCs w:val="40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027A90">
        <w:rPr>
          <w:rFonts w:ascii="PT Astra Serif" w:hAnsi="PT Astra Serif"/>
          <w:b/>
          <w:bCs/>
          <w:sz w:val="48"/>
          <w:szCs w:val="48"/>
        </w:rPr>
        <w:t xml:space="preserve">МУНИЦИПАЛЬНАЯ </w:t>
      </w: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</w:rPr>
      </w:pPr>
      <w:r w:rsidRPr="00027A90">
        <w:rPr>
          <w:rFonts w:ascii="PT Astra Serif" w:hAnsi="PT Astra Serif"/>
          <w:b/>
          <w:bCs/>
          <w:sz w:val="48"/>
          <w:szCs w:val="48"/>
        </w:rPr>
        <w:t>ПРОГРАММА</w:t>
      </w: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28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  <w:r w:rsidRPr="00027A90">
        <w:rPr>
          <w:rFonts w:ascii="PT Astra Serif" w:hAnsi="PT Astra Serif"/>
          <w:b/>
          <w:sz w:val="48"/>
          <w:szCs w:val="48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027A90">
        <w:rPr>
          <w:rFonts w:ascii="PT Astra Serif" w:hAnsi="PT Astra Serif"/>
          <w:b/>
          <w:bCs/>
          <w:sz w:val="48"/>
          <w:szCs w:val="48"/>
          <w:lang w:bidi="ru-RU"/>
        </w:rPr>
        <w:t xml:space="preserve"> муниципального образования город Аткарск</w:t>
      </w: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F622D1" w:rsidRDefault="00F622D1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F622D1" w:rsidRPr="00027A90" w:rsidRDefault="00F622D1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5C7383" w:rsidRPr="00027A90" w:rsidRDefault="005C7383" w:rsidP="005C7383">
      <w:pPr>
        <w:shd w:val="clear" w:color="auto" w:fill="FFFFFF"/>
        <w:jc w:val="center"/>
        <w:rPr>
          <w:rFonts w:ascii="PT Astra Serif" w:hAnsi="PT Astra Serif"/>
          <w:b/>
          <w:bCs/>
          <w:sz w:val="48"/>
          <w:szCs w:val="48"/>
          <w:lang w:bidi="ru-RU"/>
        </w:rPr>
      </w:pPr>
    </w:p>
    <w:p w:rsidR="00825E6E" w:rsidRPr="00027A90" w:rsidRDefault="00825E6E" w:rsidP="00825E6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25E6E" w:rsidRPr="00027A90" w:rsidRDefault="00825E6E" w:rsidP="00825E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27A90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354BAD">
        <w:rPr>
          <w:rFonts w:ascii="PT Astra Serif" w:hAnsi="PT Astra Serif"/>
          <w:b/>
          <w:sz w:val="28"/>
          <w:szCs w:val="28"/>
        </w:rPr>
        <w:t xml:space="preserve"> </w:t>
      </w:r>
      <w:r w:rsidRPr="00027A9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825E6E" w:rsidRPr="00027A90" w:rsidRDefault="00AF4CC3" w:rsidP="00825E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27A90">
        <w:rPr>
          <w:rFonts w:ascii="PT Astra Serif" w:hAnsi="PT Astra Serif"/>
          <w:b/>
          <w:sz w:val="28"/>
          <w:szCs w:val="28"/>
        </w:rPr>
        <w:t>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</w:r>
    </w:p>
    <w:p w:rsidR="00825E6E" w:rsidRPr="00027A90" w:rsidRDefault="00825E6E" w:rsidP="0082246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18"/>
          <w:szCs w:val="18"/>
        </w:rPr>
      </w:pPr>
      <w:r w:rsidRPr="00027A90">
        <w:rPr>
          <w:rFonts w:ascii="PT Astra Serif" w:hAnsi="PT Astra Serif"/>
          <w:sz w:val="18"/>
          <w:szCs w:val="18"/>
        </w:rPr>
        <w:t>(наименование муниципальной программы)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056"/>
        <w:gridCol w:w="1070"/>
        <w:gridCol w:w="1276"/>
        <w:gridCol w:w="1275"/>
        <w:gridCol w:w="993"/>
      </w:tblGrid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027A90" w:rsidRDefault="00825E6E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AF4CC3" w:rsidRPr="00027A90" w:rsidRDefault="00AF4CC3" w:rsidP="00822463">
            <w:pPr>
              <w:pStyle w:val="a3"/>
              <w:jc w:val="both"/>
              <w:rPr>
                <w:rFonts w:ascii="PT Astra Serif" w:hAnsi="PT Astra Serif"/>
                <w:lang w:bidi="ru-RU"/>
              </w:rPr>
            </w:pPr>
            <w:r w:rsidRPr="00027A90">
              <w:rPr>
                <w:rFonts w:ascii="PT Astra Serif" w:hAnsi="PT Astra Serif"/>
              </w:rPr>
              <w:t xml:space="preserve">- Федеральный закон </w:t>
            </w:r>
            <w:r w:rsidRPr="00027A90">
              <w:rPr>
                <w:rFonts w:ascii="PT Astra Serif" w:hAnsi="PT Astra Serif"/>
                <w:lang w:bidi="ru-RU"/>
              </w:rPr>
              <w:t>от 23 июня 2016 года № 182-ФЗ «Об основах системы профилактики правонарушений в Российской Федерации»,</w:t>
            </w:r>
          </w:p>
          <w:p w:rsidR="00E83E45" w:rsidRPr="00027A90" w:rsidRDefault="008615F7" w:rsidP="00822463">
            <w:pPr>
              <w:pStyle w:val="a3"/>
              <w:jc w:val="both"/>
              <w:rPr>
                <w:rFonts w:ascii="PT Astra Serif" w:hAnsi="PT Astra Serif"/>
                <w:lang w:bidi="ru-RU"/>
              </w:rPr>
            </w:pPr>
            <w:r w:rsidRPr="00027A90">
              <w:rPr>
                <w:rFonts w:ascii="PT Astra Serif" w:hAnsi="PT Astra Serif"/>
                <w:lang w:bidi="ru-RU"/>
              </w:rPr>
              <w:t>- Распоряжение Правительства РФ от 3 декабря 2014 г. № 2446-р «О Концепции построения и развития аппаратно-программного комплекса «Безопасный город»,</w:t>
            </w:r>
          </w:p>
          <w:p w:rsidR="00AF4CC3" w:rsidRPr="00027A90" w:rsidRDefault="00AF4CC3" w:rsidP="00822463">
            <w:pPr>
              <w:pStyle w:val="a3"/>
              <w:jc w:val="both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- Федеральный закон 06 марта 2006 года № 35-ФЗ «О противодействии терроризму»,</w:t>
            </w:r>
          </w:p>
          <w:p w:rsidR="00AF4CC3" w:rsidRPr="00027A90" w:rsidRDefault="00AF4CC3" w:rsidP="00822463">
            <w:pPr>
              <w:pStyle w:val="a3"/>
              <w:jc w:val="both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- Федеральный закон от 25 июля 2002 года № 114-ФЗ «О противодействии экстремистской деятельности»,</w:t>
            </w:r>
          </w:p>
          <w:p w:rsidR="00825E6E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Устав Аткарского муниципального района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027A90" w:rsidRDefault="00825E6E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Куратор муниципальной программы (при наличии)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027A90" w:rsidRDefault="00825E6E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027A90" w:rsidRDefault="00825E6E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E6E" w:rsidRPr="00027A90" w:rsidRDefault="00AF4CC3" w:rsidP="00FE18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Управление образования администрации Аткарского муниципального района (по согласованию),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Управление культуры и туризма администрации Ат</w:t>
            </w:r>
            <w:r w:rsidR="005C7383" w:rsidRPr="00027A90">
              <w:rPr>
                <w:rFonts w:ascii="PT Astra Serif" w:hAnsi="PT Astra Serif"/>
                <w:sz w:val="24"/>
                <w:szCs w:val="24"/>
              </w:rPr>
              <w:t>к</w:t>
            </w:r>
            <w:r w:rsidRPr="00027A90">
              <w:rPr>
                <w:rFonts w:ascii="PT Astra Serif" w:hAnsi="PT Astra Serif"/>
                <w:sz w:val="24"/>
                <w:szCs w:val="24"/>
              </w:rPr>
              <w:t>арского муниципального района (по согласованию),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отдел МВД России по Аткарскому району (по согласованию);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ЛОП на ст.Аткарск (по согласованию);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филиал по Аткарскому району ФКУ УИИ УФСИН России по Саратовской области (по согласованию),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 xml:space="preserve">- ГАУ </w:t>
            </w:r>
            <w:proofErr w:type="gramStart"/>
            <w:r w:rsidRPr="00027A90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027A90">
              <w:rPr>
                <w:rFonts w:ascii="PT Astra Serif" w:hAnsi="PT Astra Serif"/>
                <w:sz w:val="24"/>
                <w:szCs w:val="24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22463" w:rsidRPr="00027A90">
              <w:rPr>
                <w:rFonts w:ascii="PT Astra Serif" w:hAnsi="PT Astra Serif"/>
                <w:sz w:val="24"/>
                <w:szCs w:val="24"/>
              </w:rPr>
              <w:t xml:space="preserve">территориальный центр занятости населения </w:t>
            </w:r>
            <w:r w:rsidRPr="00027A90">
              <w:rPr>
                <w:rFonts w:ascii="PT Astra Serif" w:hAnsi="PT Astra Serif"/>
                <w:sz w:val="24"/>
                <w:szCs w:val="24"/>
              </w:rPr>
              <w:t>по Аткарскому району (по согласованию),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сектор по делам несовершеннолетних и защите их прав администрации Аткарского МР,</w:t>
            </w:r>
          </w:p>
          <w:p w:rsidR="00AF4CC3" w:rsidRPr="00027A90" w:rsidRDefault="00AF4CC3" w:rsidP="00822463">
            <w:pPr>
              <w:shd w:val="clear" w:color="auto" w:fill="FFFFFF"/>
              <w:ind w:left="-6" w:firstLine="29"/>
              <w:rPr>
                <w:rFonts w:ascii="PT Astra Serif" w:hAnsi="PT Astra Serif"/>
                <w:sz w:val="24"/>
                <w:szCs w:val="24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>- отдел по вопросам общественных отношений, спорту и делам молод</w:t>
            </w:r>
            <w:r w:rsidR="00822463" w:rsidRPr="00027A90">
              <w:rPr>
                <w:rFonts w:ascii="PT Astra Serif" w:hAnsi="PT Astra Serif"/>
                <w:sz w:val="24"/>
                <w:szCs w:val="24"/>
              </w:rPr>
              <w:t>ежи администрации Аткарского МР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lastRenderedPageBreak/>
              <w:t>Структурные элементы муниципальной программы (при наличии)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1. Реализация профилактических мероприятий, направленных на снижение уровня преступности на территории муниципального образования г.Аткарск: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1.1 проведение мероприятий по охране общественного порядка и безопасности граждан при проведении культурно-массовых и спортивных мероприятий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1.2 проведение профилактических лекций, тематических бесед и т.п. среди обучающихся общеобразовательных школ и студентов </w:t>
            </w:r>
            <w:r w:rsidRPr="00027A90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ГАПОУ СО «</w:t>
            </w:r>
            <w:proofErr w:type="spellStart"/>
            <w:r w:rsidRPr="00027A90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>Аткарский</w:t>
            </w:r>
            <w:proofErr w:type="spellEnd"/>
            <w:r w:rsidRPr="00027A90">
              <w:rPr>
                <w:rFonts w:ascii="PT Astra Serif" w:hAnsi="PT Astra Serif"/>
                <w:sz w:val="25"/>
                <w:szCs w:val="25"/>
                <w:shd w:val="clear" w:color="auto" w:fill="FFFFFF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1.3 проведение  профилактических мероприятий среди ранее судимых лиц, оказание содействия в их </w:t>
            </w:r>
            <w:proofErr w:type="spellStart"/>
            <w:r w:rsidRPr="00027A90">
              <w:rPr>
                <w:rFonts w:ascii="PT Astra Serif" w:hAnsi="PT Astra Serif"/>
                <w:sz w:val="25"/>
                <w:szCs w:val="25"/>
              </w:rPr>
              <w:t>ресоциализации</w:t>
            </w:r>
            <w:proofErr w:type="spellEnd"/>
            <w:r w:rsidRPr="00027A90">
              <w:rPr>
                <w:rFonts w:ascii="PT Astra Serif" w:hAnsi="PT Astra Serif"/>
                <w:sz w:val="25"/>
                <w:szCs w:val="25"/>
              </w:rPr>
              <w:t>, трудоустройства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1.4 размещение в средствах массовой информации материалов, направленных на предупреждение  преступлений и правонарушений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1.5 </w:t>
            </w:r>
            <w:r w:rsidRPr="00027A90">
              <w:rPr>
                <w:rFonts w:ascii="PT Astra Serif" w:hAnsi="PT Astra Serif"/>
                <w:bCs/>
                <w:sz w:val="25"/>
                <w:szCs w:val="25"/>
              </w:rPr>
              <w:t xml:space="preserve">в рамках реализации аппаратно-программного комплекса «Безопасный город»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приобретение (изготовление) инженерно-технических средств обеспечения безопасности, в т.ч. средств ограничения доступа (турникеты, барьеры, ленты оцепления, и т.д.), 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1.6 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мошенничества.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2. Противодействие возможным фактам проявлений терроризма и экстремизма на территории </w:t>
            </w: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>муниципального образования г.Аткарск:</w:t>
            </w:r>
          </w:p>
          <w:p w:rsidR="008C0230" w:rsidRPr="00027A90" w:rsidRDefault="008C0230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>2.1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 организация и проведение тематических мероприятий с целью формирования у жителей муниципального образования уважительного отношения к традициям и обычаям различных народов и национальностей, вероисповеданий, межэтнического согласия</w:t>
            </w:r>
          </w:p>
          <w:p w:rsidR="008C0230" w:rsidRPr="00027A90" w:rsidRDefault="008C0230" w:rsidP="008C0230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2.2 </w:t>
            </w:r>
            <w:r w:rsidRPr="00027A90">
              <w:rPr>
                <w:rFonts w:ascii="PT Astra Serif" w:hAnsi="PT Astra Serif"/>
                <w:bCs/>
                <w:sz w:val="25"/>
                <w:szCs w:val="25"/>
              </w:rPr>
              <w:t xml:space="preserve">приобретение информационных материалов (плакатов, баннеров, листовок и т.п.) 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 по профилактике идеологии терроризма и экстремизма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C3" w:rsidRPr="00027A90" w:rsidRDefault="00AF4CC3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BD" w:rsidRPr="00027A90" w:rsidRDefault="001469BD" w:rsidP="00822463">
            <w:pPr>
              <w:shd w:val="clear" w:color="auto" w:fill="FFFFFF"/>
              <w:ind w:firstLine="87"/>
              <w:rPr>
                <w:rFonts w:ascii="PT Astra Serif" w:hAnsi="PT Astra Serif"/>
                <w:spacing w:val="5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- р</w:t>
            </w: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 xml:space="preserve">еализация </w:t>
            </w:r>
            <w:r w:rsidR="00042F91" w:rsidRPr="00027A90">
              <w:rPr>
                <w:rFonts w:ascii="PT Astra Serif" w:hAnsi="PT Astra Serif"/>
                <w:spacing w:val="5"/>
                <w:sz w:val="25"/>
                <w:szCs w:val="25"/>
              </w:rPr>
              <w:t>профилактических мероприятий, направленных на снижение уровня преступности на территории муниципального образ</w:t>
            </w:r>
            <w:r w:rsidR="00771CB1" w:rsidRPr="00027A90">
              <w:rPr>
                <w:rFonts w:ascii="PT Astra Serif" w:hAnsi="PT Astra Serif"/>
                <w:spacing w:val="5"/>
                <w:sz w:val="25"/>
                <w:szCs w:val="25"/>
              </w:rPr>
              <w:t>2</w:t>
            </w:r>
            <w:r w:rsidR="00042F91" w:rsidRPr="00027A90">
              <w:rPr>
                <w:rFonts w:ascii="PT Astra Serif" w:hAnsi="PT Astra Serif"/>
                <w:spacing w:val="5"/>
                <w:sz w:val="25"/>
                <w:szCs w:val="25"/>
              </w:rPr>
              <w:t>ования г.Аткарск</w:t>
            </w: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>,</w:t>
            </w:r>
          </w:p>
          <w:p w:rsidR="00AF4CC3" w:rsidRPr="00027A90" w:rsidRDefault="001469BD" w:rsidP="00822463">
            <w:pPr>
              <w:autoSpaceDE w:val="0"/>
              <w:autoSpaceDN w:val="0"/>
              <w:adjustRightInd w:val="0"/>
              <w:ind w:firstLine="87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 xml:space="preserve">-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противодействие возможным фактам прояв</w:t>
            </w:r>
            <w:r w:rsidR="007C5EAA" w:rsidRPr="00027A90">
              <w:rPr>
                <w:rFonts w:ascii="PT Astra Serif" w:hAnsi="PT Astra Serif"/>
                <w:sz w:val="25"/>
                <w:szCs w:val="25"/>
              </w:rPr>
              <w:t xml:space="preserve">лений терроризма и экстремизма 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на территории </w:t>
            </w: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>муниципального образования г.Аткарск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Задачи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AA" w:rsidRPr="00027A90" w:rsidRDefault="007C5EAA" w:rsidP="00822463">
            <w:pPr>
              <w:ind w:firstLine="232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pacing w:val="5"/>
                <w:sz w:val="25"/>
                <w:szCs w:val="25"/>
              </w:rPr>
              <w:t>-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 снижение уровня преступности, укрепление законности и правопорядка на территории г.Аткарска,</w:t>
            </w:r>
          </w:p>
          <w:p w:rsidR="00CA6AA3" w:rsidRPr="00027A90" w:rsidRDefault="007C5EAA" w:rsidP="00822463">
            <w:pPr>
              <w:ind w:firstLine="232"/>
              <w:textAlignment w:val="baseline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- противодействие идеологии экстремизма,  воспитание культуры  межнационального согласия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-  снижение количества преступлений, </w:t>
            </w:r>
            <w:r w:rsidR="00042F91" w:rsidRPr="00027A90">
              <w:rPr>
                <w:rFonts w:ascii="PT Astra Serif" w:hAnsi="PT Astra Serif"/>
                <w:sz w:val="25"/>
                <w:szCs w:val="25"/>
              </w:rPr>
              <w:t xml:space="preserve">в том числе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совершаемых в общественных местах</w:t>
            </w:r>
            <w:r w:rsidR="007C5EAA" w:rsidRPr="00027A90">
              <w:rPr>
                <w:rFonts w:ascii="PT Astra Serif" w:hAnsi="PT Astra Serif"/>
                <w:sz w:val="25"/>
                <w:szCs w:val="25"/>
              </w:rPr>
              <w:t>,</w:t>
            </w:r>
          </w:p>
          <w:p w:rsidR="000E3CDB" w:rsidRPr="00027A90" w:rsidRDefault="000E3CDB" w:rsidP="00822463">
            <w:pPr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- увеличение количества инженерно-технических средств обеспечения безопасности, увеличение количества видеокамер на общественных территориях,</w:t>
            </w:r>
          </w:p>
          <w:p w:rsidR="007C5EAA" w:rsidRPr="00027A90" w:rsidRDefault="000E3CDB" w:rsidP="00822463">
            <w:pPr>
              <w:autoSpaceDE w:val="0"/>
              <w:autoSpaceDN w:val="0"/>
              <w:adjustRightInd w:val="0"/>
              <w:ind w:firstLine="17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bCs/>
                <w:sz w:val="25"/>
                <w:szCs w:val="25"/>
              </w:rPr>
              <w:t xml:space="preserve">- </w:t>
            </w:r>
            <w:r w:rsidR="00DD644F" w:rsidRPr="00027A90">
              <w:rPr>
                <w:rFonts w:ascii="PT Astra Serif" w:hAnsi="PT Astra Serif"/>
                <w:bCs/>
                <w:sz w:val="25"/>
                <w:szCs w:val="25"/>
              </w:rPr>
              <w:t>о</w:t>
            </w:r>
            <w:r w:rsidR="007C5EAA" w:rsidRPr="00027A90">
              <w:rPr>
                <w:rFonts w:ascii="PT Astra Serif" w:hAnsi="PT Astra Serif" w:cs="Helvetica"/>
                <w:sz w:val="25"/>
                <w:szCs w:val="25"/>
              </w:rPr>
              <w:t>тсутствие экстремистских акций, межнациональных и межконфессиональных конфликтов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Сроки и этапы реализации муниципальной программы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2025-2027 годы</w:t>
            </w:r>
          </w:p>
        </w:tc>
      </w:tr>
      <w:tr w:rsidR="009710B5" w:rsidRPr="00027A90" w:rsidTr="009D4DF4">
        <w:trPr>
          <w:cantSplit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расходы (тыс. руб.)</w:t>
            </w:r>
          </w:p>
        </w:tc>
      </w:tr>
      <w:tr w:rsidR="009710B5" w:rsidRPr="00027A90" w:rsidTr="00FE18B8">
        <w:trPr>
          <w:cantSplit/>
        </w:trPr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CDB" w:rsidRPr="00027A90" w:rsidRDefault="000E3CDB" w:rsidP="00822463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1469BD" w:rsidP="00822463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1469BD" w:rsidP="00822463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1469BD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2027</w:t>
            </w:r>
          </w:p>
        </w:tc>
      </w:tr>
      <w:tr w:rsidR="009710B5" w:rsidRPr="00027A90" w:rsidTr="00FE18B8">
        <w:trPr>
          <w:cantSplit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027A90">
              <w:rPr>
                <w:rFonts w:ascii="PT Astra Serif" w:hAnsi="PT Astra Serif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3</w:t>
            </w:r>
            <w:r w:rsidR="005C7383" w:rsidRPr="00027A90">
              <w:rPr>
                <w:rFonts w:ascii="PT Astra Serif" w:hAnsi="PT Astra Serif"/>
                <w:sz w:val="25"/>
                <w:szCs w:val="25"/>
              </w:rPr>
              <w:t>6</w:t>
            </w:r>
            <w:r w:rsidRPr="00027A90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</w:t>
            </w:r>
            <w:r w:rsidR="001469BD" w:rsidRPr="00027A90">
              <w:rPr>
                <w:rFonts w:ascii="PT Astra Serif" w:hAnsi="PT Astra Serif"/>
                <w:sz w:val="25"/>
                <w:szCs w:val="25"/>
              </w:rPr>
              <w:t>2</w:t>
            </w:r>
            <w:r w:rsidRPr="00027A90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</w:t>
            </w:r>
            <w:r w:rsidR="001469BD" w:rsidRPr="00027A90">
              <w:rPr>
                <w:rFonts w:ascii="PT Astra Serif" w:hAnsi="PT Astra Serif"/>
                <w:sz w:val="25"/>
                <w:szCs w:val="25"/>
              </w:rPr>
              <w:t>20</w:t>
            </w:r>
            <w:r w:rsidRPr="00027A90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1469BD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>120,0</w:t>
            </w:r>
          </w:p>
        </w:tc>
      </w:tr>
      <w:tr w:rsidR="009710B5" w:rsidRPr="00027A90" w:rsidTr="00FE18B8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027A90">
              <w:rPr>
                <w:rFonts w:ascii="PT Astra Serif" w:hAnsi="PT Astra Serif" w:cs="Times New Roman"/>
                <w:sz w:val="25"/>
                <w:szCs w:val="25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5"/>
                <w:szCs w:val="25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027A90" w:rsidTr="00FE18B8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027A90">
              <w:rPr>
                <w:rFonts w:ascii="PT Astra Serif" w:hAnsi="PT Astra Serif" w:cs="Times New Roman"/>
                <w:sz w:val="25"/>
                <w:szCs w:val="25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5"/>
                <w:szCs w:val="25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027A90" w:rsidTr="00FE18B8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027A90">
              <w:rPr>
                <w:rFonts w:ascii="PT Astra Serif" w:hAnsi="PT Astra Serif" w:cs="Times New Roman"/>
                <w:sz w:val="25"/>
                <w:szCs w:val="25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5"/>
                <w:szCs w:val="25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5"/>
                <w:szCs w:val="25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ind w:firstLine="540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710B5" w:rsidRPr="00027A90" w:rsidTr="009D4DF4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CDB" w:rsidRPr="00027A90" w:rsidRDefault="000E3CDB" w:rsidP="008224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lastRenderedPageBreak/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91" w:rsidRPr="00027A90" w:rsidRDefault="00042F91" w:rsidP="00822463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- снижение правонарушений и преступлений, совершенных в общественных местах, в том числе на улицах</w:t>
            </w:r>
            <w:r w:rsidR="0079520F"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,</w:t>
            </w:r>
          </w:p>
          <w:p w:rsidR="006F3582" w:rsidRPr="00027A90" w:rsidRDefault="006F3582" w:rsidP="006F3582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Аткарский</w:t>
            </w:r>
            <w:proofErr w:type="spellEnd"/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6F3582" w:rsidRPr="00027A90" w:rsidRDefault="006F3582" w:rsidP="006F3582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 xml:space="preserve">- проведение  профилактических мероприятий среди ранее судимых лиц, оказание содействия в их </w:t>
            </w:r>
            <w:proofErr w:type="spellStart"/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ресоциализации</w:t>
            </w:r>
            <w:proofErr w:type="spellEnd"/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, трудоустройства,</w:t>
            </w:r>
          </w:p>
          <w:p w:rsidR="0079520F" w:rsidRPr="00027A90" w:rsidRDefault="006F3582" w:rsidP="006F3582">
            <w:pPr>
              <w:ind w:right="30" w:firstLine="272"/>
              <w:rPr>
                <w:rFonts w:ascii="PT Astra Serif" w:hAnsi="PT Astra Serif"/>
                <w:sz w:val="25"/>
                <w:szCs w:val="25"/>
                <w:lang w:eastAsia="en-US"/>
              </w:rPr>
            </w:pPr>
            <w:r w:rsidRPr="00027A90">
              <w:rPr>
                <w:rFonts w:ascii="PT Astra Serif" w:hAnsi="PT Astra Serif"/>
                <w:sz w:val="25"/>
                <w:szCs w:val="25"/>
                <w:lang w:eastAsia="en-US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правонарушений,</w:t>
            </w:r>
          </w:p>
          <w:p w:rsidR="00042F91" w:rsidRPr="00027A90" w:rsidRDefault="00042F91" w:rsidP="00822463">
            <w:pPr>
              <w:ind w:right="30" w:firstLine="272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pacing w:val="2"/>
                <w:sz w:val="25"/>
                <w:szCs w:val="25"/>
              </w:rPr>
              <w:t xml:space="preserve">-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увеличение количества инженерно-технических средств обеспечения безопасности, увеличение количества видеокаме</w:t>
            </w:r>
            <w:r w:rsidR="00FE18B8" w:rsidRPr="00027A90">
              <w:rPr>
                <w:rFonts w:ascii="PT Astra Serif" w:hAnsi="PT Astra Serif"/>
                <w:sz w:val="25"/>
                <w:szCs w:val="25"/>
              </w:rPr>
              <w:t>р на общественных территориях</w:t>
            </w:r>
            <w:r w:rsidR="006F3582" w:rsidRPr="00027A90">
              <w:rPr>
                <w:rFonts w:ascii="PT Astra Serif" w:hAnsi="PT Astra Serif"/>
                <w:sz w:val="25"/>
                <w:szCs w:val="25"/>
              </w:rPr>
              <w:t>,</w:t>
            </w:r>
          </w:p>
          <w:p w:rsidR="00F2757C" w:rsidRPr="00027A90" w:rsidRDefault="00F2757C" w:rsidP="00822463">
            <w:pPr>
              <w:ind w:right="30" w:firstLine="272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C10C9B" w:rsidRPr="00027A90">
              <w:rPr>
                <w:rFonts w:ascii="PT Astra Serif" w:hAnsi="PT Astra Serif"/>
                <w:sz w:val="25"/>
                <w:szCs w:val="25"/>
              </w:rPr>
              <w:t xml:space="preserve">увеличение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количеств</w:t>
            </w:r>
            <w:r w:rsidR="00C10C9B" w:rsidRPr="00027A90">
              <w:rPr>
                <w:rFonts w:ascii="PT Astra Serif" w:hAnsi="PT Astra Serif"/>
                <w:sz w:val="25"/>
                <w:szCs w:val="25"/>
              </w:rPr>
              <w:t>а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 распространенных информационных материалов по профилактике правонарушений</w:t>
            </w:r>
            <w:r w:rsidR="006F3582" w:rsidRPr="00027A90">
              <w:rPr>
                <w:rFonts w:ascii="PT Astra Serif" w:hAnsi="PT Astra Serif"/>
                <w:sz w:val="25"/>
                <w:szCs w:val="25"/>
              </w:rPr>
              <w:t>,</w:t>
            </w:r>
          </w:p>
          <w:p w:rsidR="00042F91" w:rsidRPr="00027A90" w:rsidRDefault="00042F91" w:rsidP="00822463">
            <w:pPr>
              <w:ind w:right="30" w:firstLine="272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- увеличение </w:t>
            </w:r>
            <w:r w:rsidR="00B30FA6" w:rsidRPr="00027A90">
              <w:rPr>
                <w:rFonts w:ascii="PT Astra Serif" w:hAnsi="PT Astra Serif"/>
                <w:sz w:val="25"/>
                <w:szCs w:val="25"/>
              </w:rPr>
              <w:t xml:space="preserve">числа 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мероприятий, направленных на формирование у жителей муниципального образования уважительного </w:t>
            </w:r>
            <w:r w:rsidRPr="00027A90">
              <w:rPr>
                <w:rFonts w:ascii="PT Astra Serif" w:hAnsi="PT Astra Serif"/>
                <w:spacing w:val="2"/>
                <w:sz w:val="25"/>
                <w:szCs w:val="25"/>
              </w:rPr>
              <w:t xml:space="preserve">отношения к традициям и обычаям различных </w:t>
            </w:r>
            <w:r w:rsidRPr="00027A90">
              <w:rPr>
                <w:rFonts w:ascii="PT Astra Serif" w:hAnsi="PT Astra Serif"/>
                <w:spacing w:val="1"/>
                <w:sz w:val="25"/>
                <w:szCs w:val="25"/>
              </w:rPr>
              <w:t xml:space="preserve">народов и национальностей, вероисповеданий, </w:t>
            </w:r>
            <w:r w:rsidR="00FE18B8" w:rsidRPr="00027A90">
              <w:rPr>
                <w:rFonts w:ascii="PT Astra Serif" w:hAnsi="PT Astra Serif"/>
                <w:sz w:val="25"/>
                <w:szCs w:val="25"/>
              </w:rPr>
              <w:t>межэтнического согласия</w:t>
            </w:r>
            <w:r w:rsidR="006F3582" w:rsidRPr="00027A90">
              <w:rPr>
                <w:rFonts w:ascii="PT Astra Serif" w:hAnsi="PT Astra Serif"/>
                <w:sz w:val="25"/>
                <w:szCs w:val="25"/>
              </w:rPr>
              <w:t>,</w:t>
            </w:r>
          </w:p>
          <w:p w:rsidR="00042F91" w:rsidRPr="00027A90" w:rsidRDefault="00F2757C" w:rsidP="00822463">
            <w:pPr>
              <w:ind w:right="30" w:firstLine="272"/>
              <w:rPr>
                <w:rFonts w:ascii="PT Astra Serif" w:hAnsi="PT Astra Serif"/>
                <w:sz w:val="25"/>
                <w:szCs w:val="25"/>
              </w:rPr>
            </w:pPr>
            <w:r w:rsidRPr="00027A90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C10C9B" w:rsidRPr="00027A90">
              <w:rPr>
                <w:rFonts w:ascii="PT Astra Serif" w:hAnsi="PT Astra Serif"/>
                <w:sz w:val="25"/>
                <w:szCs w:val="25"/>
              </w:rPr>
              <w:t xml:space="preserve">увеличение </w:t>
            </w:r>
            <w:r w:rsidRPr="00027A90">
              <w:rPr>
                <w:rFonts w:ascii="PT Astra Serif" w:hAnsi="PT Astra Serif"/>
                <w:sz w:val="25"/>
                <w:szCs w:val="25"/>
              </w:rPr>
              <w:t>количеств</w:t>
            </w:r>
            <w:r w:rsidR="00C10C9B" w:rsidRPr="00027A90">
              <w:rPr>
                <w:rFonts w:ascii="PT Astra Serif" w:hAnsi="PT Astra Serif"/>
                <w:sz w:val="25"/>
                <w:szCs w:val="25"/>
              </w:rPr>
              <w:t>а</w:t>
            </w:r>
            <w:r w:rsidRPr="00027A90">
              <w:rPr>
                <w:rFonts w:ascii="PT Astra Serif" w:hAnsi="PT Astra Serif"/>
                <w:sz w:val="25"/>
                <w:szCs w:val="25"/>
              </w:rPr>
              <w:t xml:space="preserve"> распространенных информационных материалов по профилактике идеологии терроризма</w:t>
            </w:r>
          </w:p>
        </w:tc>
      </w:tr>
    </w:tbl>
    <w:p w:rsidR="00825E6E" w:rsidRDefault="00825E6E">
      <w:pPr>
        <w:rPr>
          <w:rFonts w:ascii="PT Astra Serif" w:hAnsi="PT Astra Serif"/>
        </w:rPr>
      </w:pPr>
    </w:p>
    <w:p w:rsidR="00F622D1" w:rsidRDefault="00F622D1">
      <w:pPr>
        <w:rPr>
          <w:rFonts w:ascii="PT Astra Serif" w:hAnsi="PT Astra Serif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F622D1" w:rsidTr="00F622D1">
        <w:tc>
          <w:tcPr>
            <w:tcW w:w="9571" w:type="dxa"/>
          </w:tcPr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1. Характеристика сферы реализации муниципальной программы</w:t>
            </w: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22D1" w:rsidRPr="00027A90" w:rsidRDefault="00F622D1" w:rsidP="00F622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     </w:t>
            </w:r>
            <w:r w:rsidRPr="00027A9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Необходимость разработки и принятия муниципальной программы обусловлена тем, что </w:t>
            </w:r>
            <w:r w:rsidRPr="00027A90">
              <w:rPr>
                <w:rFonts w:ascii="PT Astra Serif" w:hAnsi="PT Astra Serif"/>
                <w:sz w:val="28"/>
                <w:szCs w:val="28"/>
              </w:rPr>
              <w:t>криминогенная обстановка является одним из важных факторов, оказывающим негативное влияние на социально-экономическое развитие муниципального образования г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>ткарск.</w:t>
            </w:r>
          </w:p>
          <w:p w:rsidR="00F622D1" w:rsidRPr="00027A90" w:rsidRDefault="00F622D1" w:rsidP="00F622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027A90">
              <w:rPr>
                <w:rFonts w:ascii="PT Astra Serif" w:hAnsi="PT Astra Serif"/>
                <w:sz w:val="28"/>
                <w:szCs w:val="28"/>
              </w:rPr>
              <w:t xml:space="preserve">В период с 2012 по 2023 годы на территории района значительного роста преступлений не допущено: в 2012 году зарегистрировано 341 преступление, 2013 – 328, 2014 – 400, 2015 – 403, 2016 – 386, 2017 – 407, 2018 – 386, 2019 год – 401, 2020 – 393, 2021 - </w:t>
            </w:r>
            <w:r w:rsidRPr="00027A90">
              <w:rPr>
                <w:rStyle w:val="FontStyle25"/>
                <w:rFonts w:ascii="PT Astra Serif" w:eastAsia="Calibri" w:hAnsi="PT Astra Serif"/>
                <w:sz w:val="28"/>
                <w:szCs w:val="28"/>
              </w:rPr>
              <w:t>379, 2022 – 366, 2023 - 368</w:t>
            </w:r>
            <w:r w:rsidRPr="00027A90">
              <w:rPr>
                <w:rFonts w:ascii="PT Astra Serif" w:hAnsi="PT Astra Serif"/>
                <w:sz w:val="28"/>
                <w:szCs w:val="28"/>
              </w:rPr>
              <w:t>. Более 70% преступлений, совершаемых на территории Аткарского района, совершаются в г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>ткарске. Так, за период 2023 года в общественных местах совершено 79 преступлений, из них 64 – в г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 xml:space="preserve">ткарске. За 6 месяцев 2024 года на </w:t>
            </w:r>
            <w:r w:rsidRPr="00027A90">
              <w:rPr>
                <w:rFonts w:ascii="PT Astra Serif" w:hAnsi="PT Astra Serif"/>
                <w:sz w:val="28"/>
                <w:szCs w:val="28"/>
              </w:rPr>
              <w:lastRenderedPageBreak/>
              <w:t>территории района зарегистрировано 136 преступлений, из них 97 совершено в г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>ткарске. В числе зарегистрированных преступлений 33 совершены в общественных местах, из них 19 в г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 xml:space="preserve">ткарске. </w:t>
            </w:r>
          </w:p>
          <w:p w:rsidR="00F622D1" w:rsidRPr="00027A90" w:rsidRDefault="00F622D1" w:rsidP="00F622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027A90">
              <w:rPr>
                <w:rFonts w:ascii="PT Astra Serif" w:hAnsi="PT Astra Serif"/>
                <w:sz w:val="28"/>
                <w:szCs w:val="28"/>
              </w:rPr>
              <w:t xml:space="preserve">Требует контроля организация мероприятий по профилактике преступлений, совершаемых на территории муниципального образования </w:t>
            </w:r>
            <w:proofErr w:type="gramStart"/>
            <w:r w:rsidRPr="00027A90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027A90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A90">
              <w:rPr>
                <w:rFonts w:ascii="PT Astra Serif" w:hAnsi="PT Astra Serif"/>
                <w:sz w:val="28"/>
                <w:szCs w:val="28"/>
              </w:rPr>
              <w:t>Аткарск, в том числе совершаемых в общественных местах и на улицах.</w:t>
            </w:r>
          </w:p>
          <w:p w:rsidR="00F622D1" w:rsidRPr="00027A90" w:rsidRDefault="00F622D1" w:rsidP="00F622D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027A90">
              <w:rPr>
                <w:rFonts w:ascii="PT Astra Serif" w:hAnsi="PT Astra Serif"/>
                <w:sz w:val="28"/>
                <w:szCs w:val="28"/>
              </w:rPr>
              <w:t>Важным фактором стабильности развития муниципального образования является профилактика проявлений терроризма и экстремизма.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Особое внимание необходимо уделить недопустимости вовлечения молодёжи в деятельность экстремистского характера. Для этого требуется проведение просветительской работы, направленной на воспитание у молодёжи патриотических чувств, высокой гражданской ответственности, непринятия идеологии неофашизма и национализма.</w:t>
            </w:r>
          </w:p>
          <w:p w:rsidR="00F622D1" w:rsidRPr="00027A90" w:rsidRDefault="002A7C98" w:rsidP="002A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Предусмотренные Программой меры основаны на изучении главных криминологических тенденций, прогнозируемых оценках их дальнейшего развития, сложившейся практике и опыте проведения профилактической работы.</w:t>
            </w:r>
          </w:p>
          <w:p w:rsidR="00F622D1" w:rsidRPr="00027A90" w:rsidRDefault="002A7C98" w:rsidP="002A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 xml:space="preserve">Роль администрации Аткарского муниципального района состоит в координации и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объединении интересов и усилий правоохранительных органов, органов местного самоуправления и общественности в борьбе с преступностью и профилактике правонарушений. </w:t>
            </w:r>
          </w:p>
          <w:p w:rsidR="00F622D1" w:rsidRPr="00027A90" w:rsidRDefault="002A7C98" w:rsidP="002A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Принятие Программы и реализация запланированных Программой мероприятий способны оказать существенное влияние на стабилизацию криминальной обстановки, способствовать снижению уровня преступности, обеспечению общественной безопасности, противодействию возможным фактам проявления терроризма и экстремизма на территории 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>ткарск.</w:t>
            </w:r>
          </w:p>
          <w:p w:rsidR="00F622D1" w:rsidRPr="00027A90" w:rsidRDefault="00F622D1" w:rsidP="00F622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2. Основные цели и задачи Программы</w:t>
            </w:r>
          </w:p>
          <w:p w:rsidR="00F622D1" w:rsidRPr="00027A90" w:rsidRDefault="00F622D1" w:rsidP="00F622D1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Основными целями муниципальной программы ««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bidi="ru-RU"/>
              </w:rPr>
      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  <w:lang w:bidi="ru-RU"/>
              </w:rPr>
              <w:t xml:space="preserve"> муниципального образования город Аткарск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bidi="ru-RU"/>
              </w:rPr>
              <w:t xml:space="preserve">»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(далее — Программа) являются: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- р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 xml:space="preserve">еализация профилактических мероприятий, направленных на снижение уровня преступности на территории муниципального образования </w:t>
            </w:r>
            <w:proofErr w:type="gramStart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г</w:t>
            </w:r>
            <w:proofErr w:type="gramEnd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Аткарск,</w:t>
            </w:r>
          </w:p>
          <w:p w:rsidR="00F622D1" w:rsidRPr="00027A90" w:rsidRDefault="002A7C98" w:rsidP="002A7C98">
            <w:pPr>
              <w:pStyle w:val="a5"/>
              <w:jc w:val="both"/>
              <w:rPr>
                <w:rFonts w:ascii="PT Astra Serif" w:hAnsi="PT Astra Serif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 xml:space="preserve">-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противодействие возможным фактам проявлений терроризма и экстремизма на территории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ткарск.</w:t>
            </w:r>
          </w:p>
          <w:p w:rsidR="00F622D1" w:rsidRPr="00027A90" w:rsidRDefault="00F622D1" w:rsidP="00F622D1">
            <w:pPr>
              <w:pStyle w:val="a5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A90">
              <w:rPr>
                <w:rFonts w:ascii="PT Astra Serif" w:hAnsi="PT Astra Serif"/>
                <w:sz w:val="28"/>
                <w:szCs w:val="28"/>
              </w:rPr>
              <w:t>Основными задачами Программы являются:</w:t>
            </w:r>
          </w:p>
          <w:p w:rsidR="00F622D1" w:rsidRPr="00027A90" w:rsidRDefault="002A7C98" w:rsidP="002A7C98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5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-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снижение уровня преступности, укрепление законности и правопорядка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 территории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Аткарска,</w:t>
            </w:r>
          </w:p>
          <w:p w:rsidR="00F622D1" w:rsidRPr="00027A90" w:rsidRDefault="002A7C98" w:rsidP="002A7C98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- противодействие идеологии экстремизма,  воспитание культуры  межнационального согласия</w:t>
            </w:r>
          </w:p>
          <w:p w:rsidR="00F622D1" w:rsidRPr="00027A90" w:rsidRDefault="00F622D1" w:rsidP="00F622D1">
            <w:pPr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F622D1" w:rsidP="00F622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sz w:val="28"/>
                <w:szCs w:val="28"/>
              </w:rPr>
              <w:t>3. Целевые показатели (индикаторы) муниципальной программы</w:t>
            </w:r>
          </w:p>
          <w:p w:rsidR="00F622D1" w:rsidRPr="00027A90" w:rsidRDefault="00F622D1" w:rsidP="00F622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1. Цель муниципальной программы «р</w:t>
            </w:r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ткарск»: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Целевые показатели: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- снижение правонарушений и преступлений, совершенных в общественных местах, в том числе на улицах,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Аткарский</w:t>
            </w:r>
            <w:proofErr w:type="spellEnd"/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проведение  профилактических мероприятий среди ранее судимых лиц, оказание содействия в их </w:t>
            </w:r>
            <w:proofErr w:type="spellStart"/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ресоциализации</w:t>
            </w:r>
            <w:proofErr w:type="spellEnd"/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, трудоустройства,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правонарушений,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- увеличение количества инженерно-технических средств обеспечения безопасности, увеличение количества видеокамер на общественных территориях,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>- увеличение количества распространенных информационных материалов по профилактике правонарушений.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2. Цель муниципальной программы «противодействие возможным фактам проявлений терроризма и экстремизма на территории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ткарск»: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Целевые показатели:</w:t>
            </w:r>
          </w:p>
          <w:p w:rsidR="00F622D1" w:rsidRPr="00027A90" w:rsidRDefault="002A7C98" w:rsidP="002A7C98">
            <w:pPr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- увеличение числа мероприятий, направленных на формирование у жителей муниципального образования уважительного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 xml:space="preserve">отношения к традициям и обычаям различных </w:t>
            </w:r>
            <w:r w:rsidR="00F622D1" w:rsidRPr="00027A90">
              <w:rPr>
                <w:rFonts w:ascii="PT Astra Serif" w:hAnsi="PT Astra Serif"/>
                <w:spacing w:val="1"/>
                <w:sz w:val="28"/>
                <w:szCs w:val="28"/>
              </w:rPr>
              <w:t xml:space="preserve">народов и национальностей, вероисповеданий,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межэтнического согласия,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- увеличение количества распространенных информационных материалов по профилактике идеологии терроризма и экстремизма</w:t>
            </w:r>
            <w:r w:rsidR="00F622D1" w:rsidRPr="00027A90">
              <w:rPr>
                <w:rFonts w:ascii="PT Astra Serif" w:hAnsi="PT Astra Serif" w:cs="Helvetica"/>
                <w:sz w:val="28"/>
                <w:szCs w:val="28"/>
              </w:rPr>
              <w:t>.</w:t>
            </w:r>
          </w:p>
          <w:p w:rsidR="00F622D1" w:rsidRPr="00027A90" w:rsidRDefault="00F622D1" w:rsidP="00F622D1">
            <w:pPr>
              <w:ind w:right="3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Прогноз ожидаемых конечных результатов </w:t>
            </w: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программы, сроки и этапы реализации Программы</w:t>
            </w: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</w:rPr>
              <w:t>Ожидаемые результаты реализации программы:</w:t>
            </w:r>
          </w:p>
          <w:p w:rsidR="00F622D1" w:rsidRPr="00027A90" w:rsidRDefault="002A7C98" w:rsidP="002A7C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-  снижение количества преступлений, в том числе совершаемых в общественных местах,</w:t>
            </w:r>
          </w:p>
          <w:p w:rsidR="00F622D1" w:rsidRPr="00027A90" w:rsidRDefault="002A7C98" w:rsidP="002A7C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- увеличение количества инженерно-технических средств обеспечения безопасности, увеличение количества видеокамер на общественных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lastRenderedPageBreak/>
              <w:t>территориях,</w:t>
            </w:r>
          </w:p>
          <w:p w:rsidR="00F622D1" w:rsidRPr="00027A90" w:rsidRDefault="002A7C98" w:rsidP="002A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</w:rPr>
              <w:t>-  о</w:t>
            </w:r>
            <w:r w:rsidR="00F622D1" w:rsidRPr="00027A90">
              <w:rPr>
                <w:rFonts w:ascii="PT Astra Serif" w:hAnsi="PT Astra Serif" w:cs="Helvetica"/>
                <w:sz w:val="28"/>
                <w:szCs w:val="28"/>
              </w:rPr>
              <w:t>тсутствие экстремистских акций, межнациональных и межконфессиональных конфликтов</w:t>
            </w:r>
          </w:p>
          <w:p w:rsidR="00F622D1" w:rsidRPr="00027A90" w:rsidRDefault="002A7C98" w:rsidP="002A7C9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период 2025-2027 годов.</w:t>
            </w:r>
          </w:p>
          <w:p w:rsidR="00F622D1" w:rsidRPr="00027A90" w:rsidRDefault="002A7C98" w:rsidP="002A7C98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Успешная реализация мероприятий Программы позволит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 xml:space="preserve">снизить количества преступлений, оказывающих влияние на криминогенную обстановку в </w:t>
            </w:r>
            <w:proofErr w:type="gramStart"/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г</w:t>
            </w:r>
            <w:proofErr w:type="gramEnd"/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Атк</w:t>
            </w:r>
            <w:r>
              <w:rPr>
                <w:rFonts w:ascii="PT Astra Serif" w:hAnsi="PT Astra Serif"/>
                <w:spacing w:val="2"/>
                <w:sz w:val="28"/>
                <w:szCs w:val="28"/>
              </w:rPr>
              <w:t>а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 xml:space="preserve">рске (совершаемых в общественных местах, в состоянии алкогольного опьянения, ранее судимыми лицами), обеспечить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формирование у жителей культуры межнационального согласия, противодействовать распространению идеологии экстремизма.</w:t>
            </w: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622D1" w:rsidRPr="00027A90" w:rsidRDefault="00F622D1" w:rsidP="00F622D1">
            <w:pPr>
              <w:shd w:val="clear" w:color="auto" w:fill="FFFFFF"/>
              <w:tabs>
                <w:tab w:val="left" w:pos="2060"/>
              </w:tabs>
              <w:ind w:left="19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программных мероприятий</w:t>
            </w:r>
          </w:p>
          <w:p w:rsidR="00F622D1" w:rsidRPr="00027A90" w:rsidRDefault="00F622D1" w:rsidP="00F622D1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2A7C98" w:rsidP="002A7C9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 xml:space="preserve">Программа включает мероприятия по приоритетным направлениям в сфере профилактики правонарушений,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bidi="ru-RU"/>
              </w:rPr>
              <w:t>п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ротиводействия терроризму и идеологии экстремизма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.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1. Цель муниципальной программы «р</w:t>
            </w:r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еализация профилактических мероприятий, направленных на снижение уровня преступности на территории 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color w:val="auto"/>
                <w:spacing w:val="5"/>
                <w:sz w:val="28"/>
                <w:szCs w:val="28"/>
              </w:rPr>
              <w:t>ткарск»: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- проведение мероприятий по охране общественного порядка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безопасности граждан при проведении культурно-массовых и спортивных мероприятий,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- проведение профилактических лекций, тематических бесед и т.п. среди обучающихся общеобразовательных школ и студентов </w:t>
            </w:r>
            <w:r w:rsidR="00F622D1" w:rsidRPr="00027A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ГАПОУ СО «</w:t>
            </w:r>
            <w:proofErr w:type="spellStart"/>
            <w:r w:rsidR="00F622D1" w:rsidRPr="00027A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Аткарский</w:t>
            </w:r>
            <w:proofErr w:type="spellEnd"/>
            <w:r w:rsidR="00F622D1" w:rsidRPr="00027A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преступлений,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проведение  профилактических мероприятий среди ранее судимых лиц, оказание содействия в их </w:t>
            </w:r>
            <w:proofErr w:type="spell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="00F622D1" w:rsidRPr="00027A90">
              <w:rPr>
                <w:rFonts w:ascii="PT Astra Serif" w:hAnsi="PT Astra Serif"/>
                <w:sz w:val="28"/>
                <w:szCs w:val="28"/>
              </w:rPr>
              <w:t>, трудоустройства,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- размещение в средствах массовой информации и в социальных сетях информационных материалов, направленных на предупреждение  преступлений и правонарушений.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1.2. Целевой показатель «увеличение количества инженерно-технических средств обеспечения безопасности, увеличение количества видеокамер на общественных территориях»: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в рамках реализации аппаратно-программного комплекса «Безопасный город» приобретение (изготовление) инженерно-технических средств обеспечения безопасности, в т.ч. средств ограничения доступа (турникеты, барьеры, ленты оцепления, и т.д.), 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  <w:proofErr w:type="gramEnd"/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1.3. Целевой показатель</w:t>
            </w:r>
            <w:r w:rsidR="00F622D1" w:rsidRPr="00027A90">
              <w:rPr>
                <w:rFonts w:ascii="PT Astra Serif" w:hAnsi="PT Astra Serif" w:cs="Helvetica"/>
                <w:sz w:val="28"/>
                <w:szCs w:val="28"/>
              </w:rPr>
              <w:t xml:space="preserve"> «увеличение количества распространенных информационных материалов по профилактике правонарушений»: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    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</w:rPr>
              <w:t xml:space="preserve">приобретение информационных материалов (плакатов, баннеров, листовок и т.п.) по профилактике правонарушений, в т.ч.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профилактике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lastRenderedPageBreak/>
              <w:t>социального мошенничества.</w:t>
            </w:r>
            <w:proofErr w:type="gramEnd"/>
          </w:p>
          <w:p w:rsidR="00F622D1" w:rsidRPr="00027A90" w:rsidRDefault="00F622D1" w:rsidP="00F622D1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2. Цель муниципальной программы «противодействие возможным фактам проявлений терроризма и экстремизма на территории </w:t>
            </w:r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муниципального образования г</w:t>
            </w:r>
            <w:proofErr w:type="gramStart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.А</w:t>
            </w:r>
            <w:proofErr w:type="gramEnd"/>
            <w:r w:rsidR="00F622D1" w:rsidRPr="00027A90">
              <w:rPr>
                <w:rFonts w:ascii="PT Astra Serif" w:hAnsi="PT Astra Serif"/>
                <w:spacing w:val="5"/>
                <w:sz w:val="28"/>
                <w:szCs w:val="28"/>
              </w:rPr>
              <w:t>ткарск»: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2.1. Целевой показатель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«увеличение числа мероприятий, направленных на формирование у жителей муниципального образования уважительного </w:t>
            </w:r>
            <w:r w:rsidR="00F622D1" w:rsidRPr="00027A90">
              <w:rPr>
                <w:rFonts w:ascii="PT Astra Serif" w:hAnsi="PT Astra Serif"/>
                <w:color w:val="auto"/>
                <w:spacing w:val="2"/>
                <w:sz w:val="28"/>
                <w:szCs w:val="28"/>
              </w:rPr>
              <w:t xml:space="preserve">отношения к традициям и обычаям различных </w:t>
            </w:r>
            <w:r w:rsidR="00F622D1" w:rsidRPr="00027A90">
              <w:rPr>
                <w:rFonts w:ascii="PT Astra Serif" w:hAnsi="PT Astra Serif"/>
                <w:color w:val="auto"/>
                <w:spacing w:val="1"/>
                <w:sz w:val="28"/>
                <w:szCs w:val="28"/>
              </w:rPr>
              <w:t xml:space="preserve">народов и национальностей, вероисповеданий,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межэтнического согласия»: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- организация и проведение тематических меро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softHyphen/>
            </w:r>
            <w:r w:rsidR="00F622D1" w:rsidRPr="00027A90">
              <w:rPr>
                <w:rFonts w:ascii="PT Astra Serif" w:hAnsi="PT Astra Serif"/>
                <w:color w:val="auto"/>
                <w:spacing w:val="3"/>
                <w:sz w:val="28"/>
                <w:szCs w:val="28"/>
              </w:rPr>
              <w:t xml:space="preserve">приятий с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 xml:space="preserve">целью формирования у жителей муниципального образования уважительного </w:t>
            </w:r>
            <w:r w:rsidR="00F622D1" w:rsidRPr="00027A90">
              <w:rPr>
                <w:rFonts w:ascii="PT Astra Serif" w:hAnsi="PT Astra Serif"/>
                <w:color w:val="auto"/>
                <w:spacing w:val="2"/>
                <w:sz w:val="28"/>
                <w:szCs w:val="28"/>
              </w:rPr>
              <w:t xml:space="preserve">отношения к традициям и обычаям различных </w:t>
            </w:r>
            <w:r w:rsidR="00F622D1" w:rsidRPr="00027A90">
              <w:rPr>
                <w:rFonts w:ascii="PT Astra Serif" w:hAnsi="PT Astra Serif"/>
                <w:color w:val="auto"/>
                <w:spacing w:val="1"/>
                <w:sz w:val="28"/>
                <w:szCs w:val="28"/>
              </w:rPr>
              <w:t>народов и национальностей, вероисповеданий, межэтнического согласия.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 w:cs="Helvetic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2.2. Целевой показатель «увеличение количества распространенных информационных материалов по профилактике идеологии терроризма»</w:t>
            </w:r>
            <w:r w:rsidR="00F622D1" w:rsidRPr="00027A90">
              <w:rPr>
                <w:rFonts w:ascii="PT Astra Serif" w:hAnsi="PT Astra Serif" w:cs="Helvetica"/>
                <w:sz w:val="28"/>
                <w:szCs w:val="28"/>
              </w:rPr>
              <w:t>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bCs/>
                <w:sz w:val="28"/>
                <w:szCs w:val="28"/>
              </w:rPr>
              <w:t xml:space="preserve">приобретение информационных материалов (плакатов, баннеров, листовок и т.п.)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по профилактике идеологии терроризма и экстремизма.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Перечень программных мероприятий и их исполнители (соисполнители) приведены в приложении № 2 к Программе.</w:t>
            </w:r>
          </w:p>
          <w:p w:rsidR="00F622D1" w:rsidRPr="00027A90" w:rsidRDefault="00F622D1" w:rsidP="00F622D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22D1" w:rsidRPr="00027A90" w:rsidRDefault="00F622D1" w:rsidP="00F622D1">
            <w:pPr>
              <w:shd w:val="clear" w:color="auto" w:fill="FFFFFF"/>
              <w:ind w:right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6. Финансовое обеспечение реализации Программы</w:t>
            </w:r>
          </w:p>
          <w:p w:rsidR="00F622D1" w:rsidRPr="00027A90" w:rsidRDefault="00F622D1" w:rsidP="00F622D1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22D1" w:rsidRPr="00027A90" w:rsidRDefault="002A7C98" w:rsidP="002A7C9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 реализацию Программы в 2025-2027 годах предусматриваются расходы  из средств бюджета муниципального  образования </w:t>
            </w:r>
            <w:proofErr w:type="gramStart"/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г</w:t>
            </w:r>
            <w:proofErr w:type="gramEnd"/>
            <w:r w:rsidR="00F622D1" w:rsidRPr="00027A90">
              <w:rPr>
                <w:rFonts w:ascii="PT Astra Serif" w:hAnsi="PT Astra Serif"/>
                <w:color w:val="auto"/>
                <w:sz w:val="28"/>
                <w:szCs w:val="28"/>
              </w:rPr>
              <w:t>. Аткарск в сумме 360,0 тыс. руб., из них: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- 2025 год - 120,0 тыс. рублей;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- 2026 год - 120,0 тыс</w:t>
            </w:r>
            <w:proofErr w:type="gramStart"/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.р</w:t>
            </w:r>
            <w:proofErr w:type="gramEnd"/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ублей;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pacing w:val="2"/>
                <w:sz w:val="28"/>
                <w:szCs w:val="28"/>
              </w:rPr>
              <w:t>- 2027 год - 120,0 тыс. рублей.</w:t>
            </w:r>
          </w:p>
          <w:p w:rsidR="00F622D1" w:rsidRPr="00027A90" w:rsidRDefault="002A7C98" w:rsidP="002A7C9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Финансирование муниципальной программы за счет средств федерального, областного бюджетов и внебюджетных фондов не предусмотрено.</w:t>
            </w:r>
          </w:p>
          <w:p w:rsidR="00F622D1" w:rsidRPr="00027A90" w:rsidRDefault="00F622D1" w:rsidP="00F622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2D1" w:rsidRPr="00027A90" w:rsidRDefault="00F622D1" w:rsidP="00F622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sz w:val="28"/>
                <w:szCs w:val="28"/>
              </w:rPr>
              <w:t xml:space="preserve">7. Анализ </w:t>
            </w:r>
            <w:proofErr w:type="gramStart"/>
            <w:r w:rsidRPr="00027A90">
              <w:rPr>
                <w:rFonts w:ascii="PT Astra Serif" w:hAnsi="PT Astra Serif"/>
                <w:b/>
                <w:sz w:val="28"/>
                <w:szCs w:val="28"/>
              </w:rPr>
              <w:t>социальных</w:t>
            </w:r>
            <w:proofErr w:type="gramEnd"/>
            <w:r w:rsidRPr="00027A90">
              <w:rPr>
                <w:rFonts w:ascii="PT Astra Serif" w:hAnsi="PT Astra Serif"/>
                <w:b/>
                <w:sz w:val="28"/>
                <w:szCs w:val="28"/>
              </w:rPr>
              <w:t>, финансово-экономических</w:t>
            </w:r>
          </w:p>
          <w:p w:rsidR="00F622D1" w:rsidRPr="00027A90" w:rsidRDefault="00F622D1" w:rsidP="00F622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sz w:val="28"/>
                <w:szCs w:val="28"/>
              </w:rPr>
              <w:t>и прочих рисков реализации муниципальной программы</w:t>
            </w:r>
          </w:p>
          <w:p w:rsidR="00F622D1" w:rsidRPr="00027A90" w:rsidRDefault="00F622D1" w:rsidP="00F622D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  <w:p w:rsidR="00F622D1" w:rsidRPr="00027A90" w:rsidRDefault="002A7C98" w:rsidP="002A7C9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Риски реализации мероприятий по профилактике правонарушений могут возникнуть при ухудшении социально-экономической обстановки, изменения законодательства и правоприменительной практики, возникновения дестабилизирующих общественных процессов.</w:t>
            </w:r>
          </w:p>
          <w:p w:rsidR="00F622D1" w:rsidRPr="00027A90" w:rsidRDefault="002A7C98" w:rsidP="002A7C9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Для управления рисками предусмотрено проведение в течение всего срока выполнения программы мониторинга и прогнозирования текущих тенденций в сфере профилактики правонарушений, при необходимости актуализация плана мероприятий программы, корректировка исполнителей и сроков исполнения мероприятий.</w:t>
            </w:r>
          </w:p>
          <w:p w:rsidR="00F622D1" w:rsidRPr="00027A90" w:rsidRDefault="002A7C98" w:rsidP="002A7C9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Основными внутренними факторами, обусловливающими возникновение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 распространение терроризма и экстремизма, либо способствующими ему причинами и условиями, являются межэтнические, межконфессиональные и иные социальные противоречия, наличие условий для деятельности </w:t>
            </w:r>
            <w:proofErr w:type="spell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экстремистски</w:t>
            </w:r>
            <w:proofErr w:type="spellEnd"/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настроенных лиц и объединений, недостаточная эффективность правоохранительных, административно-правовых и иных мер по противодействию терроризму.</w:t>
            </w:r>
          </w:p>
          <w:p w:rsidR="00F622D1" w:rsidRPr="00027A90" w:rsidRDefault="002A7C98" w:rsidP="002A7C9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Основными внешними факторами, способствующими возникновению и распространению терроризма и экстремизма являются попытки проникновения международных террористических организаций в отдельные регионы Российской Федерации, попытки совершения украинской стороной диверсионно-террористических актов на территории Российской Федерации в связи с проведением вооруженными силами России специальной военной операции на Украине, распространение идей терроризма и экстремизма через информационно-телекоммуникационную сеть Интернет и средства массовой информации.</w:t>
            </w:r>
            <w:proofErr w:type="gramEnd"/>
          </w:p>
          <w:p w:rsidR="00F622D1" w:rsidRPr="00027A90" w:rsidRDefault="002A7C98" w:rsidP="002A7C9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Для управления рисками этой группы предусмотрено проведение в течение всего срока выполнения программы мониторинга социальных, политических и иных процессов, оказывающих влияние на ситуацию в сфере противодействия терроризму, реализация мер профилактики,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при необходимости – актуализация мероприятий программы.</w:t>
            </w:r>
          </w:p>
          <w:p w:rsidR="00F622D1" w:rsidRPr="00027A90" w:rsidRDefault="00F622D1" w:rsidP="00F622D1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</w:p>
          <w:p w:rsidR="00F622D1" w:rsidRPr="00027A90" w:rsidRDefault="00F622D1" w:rsidP="00F622D1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8. Организация управления реализацией Программы и  </w:t>
            </w:r>
            <w:proofErr w:type="gramStart"/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>контроль  за</w:t>
            </w:r>
            <w:proofErr w:type="gramEnd"/>
            <w:r w:rsidRPr="00027A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ходом  ее выполнения</w:t>
            </w:r>
          </w:p>
          <w:p w:rsidR="00F622D1" w:rsidRPr="00027A90" w:rsidRDefault="00F622D1" w:rsidP="00F622D1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выполнением Программы осуществляет администрация </w:t>
            </w:r>
            <w:r w:rsidR="00F622D1" w:rsidRPr="00027A90">
              <w:rPr>
                <w:rFonts w:ascii="PT Astra Serif" w:hAnsi="PT Astra Serif"/>
                <w:sz w:val="28"/>
                <w:szCs w:val="28"/>
                <w:lang w:bidi="ru-RU"/>
              </w:rPr>
              <w:t>Аткарского муниципального района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. Ответственными за выполнение мероприятий Программы являются участники Программы. Общий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помощник главы администрации муниципального района по взаимодействию с правоохранительными органами.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      </w:r>
          </w:p>
          <w:p w:rsidR="00F622D1" w:rsidRPr="00027A90" w:rsidRDefault="002A7C98" w:rsidP="002A7C98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Рассмотрение и оценка результатов выполнения Программы проводится на заседаниях комиссий по направлениям деятельности (межведомственной комиссии по профилактике правонарушений, антитеррористической комиссии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F622D1" w:rsidRPr="00027A90">
              <w:rPr>
                <w:rFonts w:ascii="PT Astra Serif" w:hAnsi="PT Astra Serif"/>
                <w:sz w:val="28"/>
                <w:szCs w:val="28"/>
              </w:rPr>
              <w:t>Аткарском</w:t>
            </w:r>
            <w:proofErr w:type="gramEnd"/>
            <w:r w:rsidR="00F622D1" w:rsidRPr="00027A90">
              <w:rPr>
                <w:rFonts w:ascii="PT Astra Serif" w:hAnsi="PT Astra Serif"/>
                <w:sz w:val="28"/>
                <w:szCs w:val="28"/>
              </w:rPr>
              <w:t xml:space="preserve"> муниципальном районе).</w:t>
            </w:r>
          </w:p>
          <w:p w:rsidR="00F622D1" w:rsidRDefault="00F622D1">
            <w:pPr>
              <w:rPr>
                <w:rFonts w:ascii="PT Astra Serif" w:hAnsi="PT Astra Serif"/>
              </w:rPr>
            </w:pPr>
          </w:p>
        </w:tc>
      </w:tr>
    </w:tbl>
    <w:p w:rsidR="00F622D1" w:rsidRPr="00027A90" w:rsidRDefault="00F622D1">
      <w:pPr>
        <w:rPr>
          <w:rFonts w:ascii="PT Astra Serif" w:hAnsi="PT Astra Serif"/>
        </w:rPr>
      </w:pPr>
    </w:p>
    <w:p w:rsidR="005C7383" w:rsidRPr="00027A90" w:rsidRDefault="005C7383">
      <w:pPr>
        <w:rPr>
          <w:rFonts w:ascii="PT Astra Serif" w:hAnsi="PT Astra Serif"/>
        </w:rPr>
        <w:sectPr w:rsidR="005C7383" w:rsidRPr="00027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57C" w:rsidRPr="00503F03" w:rsidRDefault="00F2757C" w:rsidP="00503F03">
      <w:pPr>
        <w:widowControl w:val="0"/>
        <w:autoSpaceDE w:val="0"/>
        <w:autoSpaceDN w:val="0"/>
        <w:adjustRightInd w:val="0"/>
        <w:ind w:left="7655"/>
        <w:jc w:val="both"/>
        <w:rPr>
          <w:rFonts w:ascii="PT Astra Serif" w:hAnsi="PT Astra Serif"/>
          <w:b/>
          <w:sz w:val="24"/>
          <w:szCs w:val="24"/>
          <w:lang w:eastAsia="en-US"/>
        </w:rPr>
      </w:pPr>
      <w:r w:rsidRPr="00503F03">
        <w:rPr>
          <w:rFonts w:ascii="PT Astra Serif" w:hAnsi="PT Astra Serif"/>
          <w:b/>
          <w:sz w:val="24"/>
          <w:szCs w:val="24"/>
          <w:lang w:eastAsia="en-US"/>
        </w:rPr>
        <w:lastRenderedPageBreak/>
        <w:t xml:space="preserve">Приложение № 1 </w:t>
      </w:r>
    </w:p>
    <w:p w:rsidR="005C7383" w:rsidRPr="00503F03" w:rsidRDefault="00F2757C" w:rsidP="00503F03">
      <w:pPr>
        <w:ind w:left="7655"/>
        <w:jc w:val="both"/>
        <w:rPr>
          <w:rFonts w:ascii="PT Astra Serif" w:hAnsi="PT Astra Serif"/>
          <w:b/>
          <w:sz w:val="24"/>
          <w:szCs w:val="24"/>
        </w:rPr>
      </w:pPr>
      <w:r w:rsidRPr="00503F03">
        <w:rPr>
          <w:rFonts w:ascii="PT Astra Serif" w:hAnsi="PT Astra Serif"/>
          <w:b/>
          <w:sz w:val="24"/>
          <w:szCs w:val="24"/>
          <w:lang w:eastAsia="en-US"/>
        </w:rPr>
        <w:t xml:space="preserve">к муниципальной программе </w:t>
      </w:r>
      <w:r w:rsidRPr="00503F03">
        <w:rPr>
          <w:rFonts w:ascii="PT Astra Serif" w:hAnsi="PT Astra Serif"/>
          <w:b/>
          <w:bCs/>
          <w:sz w:val="24"/>
          <w:szCs w:val="24"/>
        </w:rPr>
        <w:t>«</w:t>
      </w:r>
      <w:r w:rsidRPr="00503F03">
        <w:rPr>
          <w:rFonts w:ascii="PT Astra Serif" w:hAnsi="PT Astra Serif"/>
          <w:b/>
          <w:sz w:val="24"/>
          <w:szCs w:val="24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503F03">
        <w:rPr>
          <w:rFonts w:ascii="PT Astra Serif" w:hAnsi="PT Astra Serif"/>
          <w:b/>
          <w:bCs/>
          <w:sz w:val="24"/>
          <w:szCs w:val="24"/>
          <w:lang w:bidi="ru-RU"/>
        </w:rPr>
        <w:t xml:space="preserve"> муниципального образования город Аткарск</w:t>
      </w:r>
      <w:r w:rsidR="007F3459" w:rsidRPr="00503F03">
        <w:rPr>
          <w:rFonts w:ascii="PT Astra Serif" w:hAnsi="PT Astra Serif"/>
          <w:b/>
          <w:bCs/>
          <w:sz w:val="24"/>
          <w:szCs w:val="24"/>
          <w:lang w:bidi="ru-RU"/>
        </w:rPr>
        <w:t>»</w:t>
      </w:r>
    </w:p>
    <w:p w:rsidR="005C7383" w:rsidRPr="00503F03" w:rsidRDefault="005C7383" w:rsidP="00503F03">
      <w:pPr>
        <w:pStyle w:val="ConsPlusNonformat"/>
        <w:widowControl/>
        <w:pBdr>
          <w:bottom w:val="single" w:sz="12" w:space="3" w:color="auto"/>
        </w:pBdr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710B5" w:rsidRPr="00027A90" w:rsidRDefault="005C7383" w:rsidP="005C738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27A9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:rsidR="005C7383" w:rsidRPr="00027A90" w:rsidRDefault="00F2757C" w:rsidP="005C738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A9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</w:t>
      </w:r>
    </w:p>
    <w:p w:rsidR="005C7383" w:rsidRPr="00027A90" w:rsidRDefault="005C7383" w:rsidP="005C7383">
      <w:pPr>
        <w:pStyle w:val="ConsPlusNonformat"/>
        <w:widowControl/>
        <w:jc w:val="center"/>
        <w:rPr>
          <w:rFonts w:ascii="PT Astra Serif" w:eastAsia="Calibri" w:hAnsi="PT Astra Serif" w:cs="Times New Roman"/>
          <w:sz w:val="16"/>
          <w:szCs w:val="16"/>
          <w:lang w:eastAsia="en-US"/>
        </w:rPr>
      </w:pPr>
      <w:r w:rsidRPr="00027A90">
        <w:rPr>
          <w:rFonts w:ascii="PT Astra Serif" w:eastAsia="Calibri" w:hAnsi="PT Astra Serif" w:cs="Times New Roman"/>
          <w:sz w:val="16"/>
          <w:szCs w:val="16"/>
          <w:lang w:eastAsia="en-US"/>
        </w:rPr>
        <w:t>(наименование муниципальной программы)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4011"/>
        <w:gridCol w:w="708"/>
        <w:gridCol w:w="993"/>
        <w:gridCol w:w="141"/>
        <w:gridCol w:w="646"/>
        <w:gridCol w:w="12"/>
        <w:gridCol w:w="836"/>
        <w:gridCol w:w="12"/>
        <w:gridCol w:w="837"/>
        <w:gridCol w:w="12"/>
        <w:gridCol w:w="622"/>
        <w:gridCol w:w="2381"/>
        <w:gridCol w:w="1276"/>
        <w:gridCol w:w="850"/>
        <w:gridCol w:w="993"/>
      </w:tblGrid>
      <w:tr w:rsidR="009710B5" w:rsidRPr="00027A90" w:rsidTr="007F3459"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N</w:t>
            </w:r>
            <w:r w:rsidRPr="00027A90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Наименование цели/показателя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Значение показателей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Ответственный</w:t>
            </w:r>
          </w:p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за достижение показателя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1" w:history="1">
              <w:r w:rsidRPr="00027A90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Документ,</w:t>
            </w:r>
          </w:p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в соответствии</w:t>
            </w:r>
          </w:p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 которым предусмотрено включение данного показателя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2" w:history="1">
              <w:r w:rsidRPr="00027A90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Связь</w:t>
            </w:r>
          </w:p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 показателями национальных целей государственной программы (маркировка)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3" w:history="1">
              <w:r w:rsidRPr="00027A90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Информационная</w:t>
            </w:r>
          </w:p>
          <w:p w:rsidR="005C7383" w:rsidRPr="00027A90" w:rsidRDefault="005C7383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система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4" w:history="1">
              <w:r w:rsidRPr="00027A90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****</w:t>
              </w:r>
            </w:hyperlink>
          </w:p>
        </w:tc>
      </w:tr>
      <w:tr w:rsidR="009710B5" w:rsidRPr="00027A90" w:rsidTr="007F3459"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9710B5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027A90" w:rsidRDefault="00F2757C" w:rsidP="00F2757C">
            <w:pPr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027A90" w:rsidRDefault="00F2757C" w:rsidP="00F2757C">
            <w:pPr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027A90" w:rsidRDefault="00F2757C" w:rsidP="00F2757C">
            <w:pPr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7C" w:rsidRPr="00027A90" w:rsidRDefault="00F2757C" w:rsidP="00F2757C">
            <w:pPr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710B5" w:rsidRPr="00027A90" w:rsidTr="007F3459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C7383" w:rsidRPr="00027A90" w:rsidRDefault="00507707" w:rsidP="00507707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Цель муниципальной программы «р</w:t>
            </w:r>
            <w:r w:rsidR="00F2757C" w:rsidRPr="00027A90">
              <w:rPr>
                <w:rFonts w:ascii="PT Astra Serif" w:hAnsi="PT Astra Serif"/>
                <w:sz w:val="20"/>
                <w:szCs w:val="20"/>
              </w:rPr>
              <w:t>еализация профилактических мероприятий, направленных на снижение уровня преступности на территории муниц</w:t>
            </w:r>
            <w:r w:rsidR="009710B5" w:rsidRPr="00027A90">
              <w:rPr>
                <w:rFonts w:ascii="PT Astra Serif" w:hAnsi="PT Astra Serif"/>
                <w:sz w:val="20"/>
                <w:szCs w:val="20"/>
              </w:rPr>
              <w:t>ипального образования г.Аткарск</w:t>
            </w:r>
            <w:r w:rsidRPr="00027A90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9710B5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2C7AE0" w:rsidP="009D4DF4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F2757C" w:rsidP="00F2757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снижение правонарушений и преступлений, совершенных в общественных местах, в том числе на улицах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F2757C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F2757C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C10C9B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C10C9B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C10C9B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C10C9B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C10C9B" w:rsidP="009710B5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ОМВД России по Аткарскому району</w:t>
            </w:r>
            <w:r w:rsidR="009710B5" w:rsidRPr="00027A90">
              <w:rPr>
                <w:rFonts w:ascii="PT Astra Serif" w:hAnsi="PT Astra Serif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9710B5" w:rsidP="009710B5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ки правонарушений в Р</w:t>
            </w:r>
            <w:r w:rsidR="007F3459" w:rsidRPr="00027A90">
              <w:rPr>
                <w:rFonts w:ascii="PT Astra Serif" w:hAnsi="PT Astra Serif"/>
                <w:sz w:val="20"/>
                <w:szCs w:val="20"/>
              </w:rPr>
              <w:t>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83" w:rsidRPr="00027A90" w:rsidRDefault="005C7383" w:rsidP="009D4DF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проведение профилактических лекций, тематических бесед и т.п. среди обучающихся общеобразовательных школ и студентов ГАПОУ СО «</w:t>
            </w:r>
            <w:proofErr w:type="spellStart"/>
            <w:r w:rsidRPr="00027A90">
              <w:rPr>
                <w:rFonts w:ascii="PT Astra Serif" w:hAnsi="PT Astra Serif"/>
                <w:sz w:val="20"/>
                <w:szCs w:val="20"/>
              </w:rPr>
              <w:t>Аткарский</w:t>
            </w:r>
            <w:proofErr w:type="spellEnd"/>
            <w:r w:rsidRPr="00027A90">
              <w:rPr>
                <w:rFonts w:ascii="PT Astra Serif" w:hAnsi="PT Astra Serif"/>
                <w:sz w:val="20"/>
                <w:szCs w:val="20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- отдел МВД России по Аткарскому району   (по согласованию),</w:t>
            </w:r>
          </w:p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- ЛОП на ст.Аткарск (по согласованию),</w:t>
            </w:r>
          </w:p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 xml:space="preserve">- Управление образования администрации  Аткарского МР (по согласованию ГАУ </w:t>
            </w:r>
            <w:proofErr w:type="gramStart"/>
            <w:r w:rsidRPr="00027A90">
              <w:rPr>
                <w:rFonts w:ascii="PT Astra Serif" w:hAnsi="PT Astra Serif"/>
                <w:sz w:val="20"/>
              </w:rPr>
              <w:t>СО</w:t>
            </w:r>
            <w:proofErr w:type="gramEnd"/>
            <w:r w:rsidRPr="00027A90">
              <w:rPr>
                <w:rFonts w:ascii="PT Astra Serif" w:hAnsi="PT Astra Serif"/>
                <w:sz w:val="20"/>
              </w:rPr>
              <w:t xml:space="preserve"> «Комплексный центр социального обслуживания населения  Аткарского района» (по согласованию),</w:t>
            </w:r>
          </w:p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- Управление культуры и туризма администрации  Аткарского МР (по согласованию);</w:t>
            </w:r>
          </w:p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 сектор по делам несовершеннолетних и защите их прав администрацииАткарского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проведение  профилактических мероприятий среди ранее судимых лиц, оказание содействия в их </w:t>
            </w:r>
            <w:proofErr w:type="spellStart"/>
            <w:r w:rsidRPr="00027A90">
              <w:rPr>
                <w:rFonts w:ascii="PT Astra Serif" w:hAnsi="PT Astra Serif"/>
                <w:sz w:val="20"/>
                <w:szCs w:val="20"/>
              </w:rPr>
              <w:t>ресоциализации</w:t>
            </w:r>
            <w:proofErr w:type="spellEnd"/>
            <w:r w:rsidRPr="00027A90">
              <w:rPr>
                <w:rFonts w:ascii="PT Astra Serif" w:hAnsi="PT Astra Serif"/>
                <w:sz w:val="20"/>
                <w:szCs w:val="20"/>
              </w:rPr>
              <w:t>, трудоустройства,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 отдел МВД России по Аткарскому району (по согласованию),</w:t>
            </w:r>
          </w:p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027A90">
              <w:rPr>
                <w:rFonts w:ascii="PT Astra Serif" w:hAnsi="PT Astra Serif"/>
                <w:sz w:val="20"/>
              </w:rPr>
              <w:t>филиал по Аткарскому району ФКУ УИИ УФСИН России по Саратовской области (по согласованию),</w:t>
            </w:r>
          </w:p>
          <w:p w:rsidR="004E6178" w:rsidRPr="00027A90" w:rsidRDefault="004E6178" w:rsidP="004E6178">
            <w:pPr>
              <w:shd w:val="clear" w:color="auto" w:fill="FFFFFF"/>
              <w:ind w:left="-6" w:firstLine="29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 xml:space="preserve">- территориальный центр занятости </w:t>
            </w:r>
            <w:r w:rsidRPr="00027A90">
              <w:rPr>
                <w:rFonts w:ascii="PT Astra Serif" w:hAnsi="PT Astra Serif"/>
                <w:sz w:val="20"/>
              </w:rPr>
              <w:lastRenderedPageBreak/>
              <w:t>населения по Аткарскому району (по согласованию),</w:t>
            </w:r>
          </w:p>
          <w:p w:rsidR="004E6178" w:rsidRPr="00027A90" w:rsidRDefault="004E6178" w:rsidP="004E6178">
            <w:pPr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  <w:sz w:val="20"/>
              </w:rPr>
              <w:t>- отдел по вопросам общественных отношений, спорту и делам молодежи администрации Аткарского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Федеральный закон от 23 июня 2016 года № 182-ФЗ «Об основах системы профилактики 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размещение в средствах массовой информации и в социальных сетяхинформационных материалов, направленных на предупреждение  преступлений 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 отдел МВД России по Аткарскому району   (по согласованию),</w:t>
            </w:r>
          </w:p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 ЛОП на ст.Аткарск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инженерно-технических средств обеспечения безопасности, увеличение количества видеокамер на общественных территориях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органами,</w:t>
            </w:r>
          </w:p>
          <w:p w:rsidR="004E6178" w:rsidRPr="00027A90" w:rsidRDefault="004E6178" w:rsidP="004E6178">
            <w:pPr>
              <w:rPr>
                <w:rFonts w:ascii="PT Astra Serif" w:hAnsi="PT Astra Serif"/>
                <w:sz w:val="20"/>
                <w:highlight w:val="yellow"/>
              </w:rPr>
            </w:pPr>
            <w:r w:rsidRPr="00027A90">
              <w:rPr>
                <w:rFonts w:ascii="PT Astra Serif" w:hAnsi="PT Astra Serif"/>
                <w:sz w:val="20"/>
              </w:rPr>
              <w:t>ОМВД России по Аткарскому району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E6694F" w:rsidP="00E6694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Распоряжение Правительства РФ от 3 декабря 2014 г. № 2446-р «О Концепции построения и развития АПК«Безопасный город»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увеличение количества распространенных информационных материалов по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помощник главы администрации муниципального района по взаимодействию с 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правоохранительными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Федеральный закон от 06 октября 2003 года 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муниципальной программы «противодействие возможным фактам проявлений терроризма и экстремизма на территории </w:t>
            </w:r>
            <w:r w:rsidRPr="00027A90">
              <w:rPr>
                <w:rFonts w:ascii="PT Astra Serif" w:hAnsi="PT Astra Serif"/>
                <w:spacing w:val="5"/>
                <w:sz w:val="20"/>
                <w:szCs w:val="20"/>
              </w:rPr>
              <w:t>муниципального образования г.Аткарск»</w:t>
            </w: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увеличение числа мероприятий, направленных на формирование у жителей муниципального образования уважительного </w:t>
            </w:r>
            <w:r w:rsidRPr="00027A90">
              <w:rPr>
                <w:rFonts w:ascii="PT Astra Serif" w:hAnsi="PT Astra Serif"/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027A90">
              <w:rPr>
                <w:rFonts w:ascii="PT Astra Serif" w:hAnsi="PT Astra Serif"/>
                <w:spacing w:val="1"/>
                <w:sz w:val="20"/>
                <w:szCs w:val="20"/>
              </w:rPr>
              <w:t xml:space="preserve">народов и национальностей, вероисповеданий, </w:t>
            </w:r>
            <w:r w:rsidRPr="00027A90">
              <w:rPr>
                <w:rFonts w:ascii="PT Astra Serif" w:hAnsi="PT Astra Serif"/>
                <w:sz w:val="20"/>
                <w:szCs w:val="20"/>
              </w:rPr>
              <w:t>межэтнического согласия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ConsPlusNormal"/>
              <w:widowControl/>
              <w:ind w:hanging="13"/>
              <w:rPr>
                <w:rFonts w:ascii="PT Astra Serif" w:hAnsi="PT Astra Serif"/>
                <w:color w:val="auto"/>
              </w:rPr>
            </w:pPr>
            <w:r w:rsidRPr="00027A90">
              <w:rPr>
                <w:rFonts w:ascii="PT Astra Serif" w:hAnsi="PT Astra Serif" w:cs="Times New Roman"/>
                <w:color w:val="auto"/>
              </w:rPr>
              <w:t>- отдел по вопросам общественных отношений, спорту и делам молодежи</w:t>
            </w:r>
            <w:r w:rsidRPr="00027A90">
              <w:rPr>
                <w:rFonts w:ascii="PT Astra Serif" w:hAnsi="PT Astra Serif"/>
                <w:color w:val="auto"/>
              </w:rPr>
              <w:t xml:space="preserve"> администрации Аткарского МР,</w:t>
            </w:r>
          </w:p>
          <w:p w:rsidR="004E6178" w:rsidRPr="00027A90" w:rsidRDefault="004E6178" w:rsidP="004E6178">
            <w:pPr>
              <w:pStyle w:val="ConsPlusNormal"/>
              <w:widowControl/>
              <w:ind w:hanging="13"/>
              <w:rPr>
                <w:rFonts w:ascii="PT Astra Serif" w:hAnsi="PT Astra Serif" w:cs="Times New Roman"/>
                <w:color w:val="auto"/>
              </w:rPr>
            </w:pPr>
            <w:r w:rsidRPr="00027A90">
              <w:rPr>
                <w:rFonts w:ascii="PT Astra Serif" w:hAnsi="PT Astra Serif" w:cs="Times New Roman"/>
                <w:color w:val="auto"/>
              </w:rPr>
              <w:t>- Управление культуры и туризма администрации  Аткарского МР (по согласованию);</w:t>
            </w:r>
          </w:p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027A90">
              <w:rPr>
                <w:rFonts w:ascii="PT Astra Serif" w:hAnsi="PT Astra Serif" w:cs="Times New Roman"/>
                <w:sz w:val="20"/>
                <w:szCs w:val="20"/>
              </w:rPr>
              <w:t>- Управление образования администрации  Аткарского МР (по согласованию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6178" w:rsidRPr="00027A90" w:rsidTr="007F3459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увеличение количества распространенных информационных материалов по профилактике идеологии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помощник главы администрации муниципального района по взаимодействию с правоохранительными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Федеральный закон 06 марта 2006 года № 35-ФЗ «О противодействии терроризму»,</w:t>
            </w:r>
          </w:p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Федеральный закон от 25 июля 2002 года № 114-ФЗ «О противодействии экстремистской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78" w:rsidRPr="00027A90" w:rsidRDefault="004E6178" w:rsidP="004E6178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2757C" w:rsidRPr="00027A90" w:rsidRDefault="00F2757C" w:rsidP="005C73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383" w:rsidRPr="00027A90" w:rsidRDefault="005C7383" w:rsidP="005C7383">
      <w:pPr>
        <w:pStyle w:val="ab"/>
        <w:rPr>
          <w:rFonts w:ascii="PT Astra Serif" w:hAnsi="PT Astra Serif"/>
        </w:rPr>
      </w:pPr>
      <w:bookmarkStart w:id="1" w:name="sub_901"/>
      <w:r w:rsidRPr="00027A90">
        <w:rPr>
          <w:rFonts w:ascii="PT Astra Serif" w:hAnsi="PT Astra Serif"/>
          <w:vertAlign w:val="superscript"/>
        </w:rPr>
        <w:t>*</w:t>
      </w:r>
      <w:r w:rsidRPr="00027A90">
        <w:rPr>
          <w:rFonts w:ascii="PT Astra Serif" w:hAnsi="PT Astra Serif"/>
        </w:rPr>
        <w:t xml:space="preserve"> Указывается наименование органа, ответственного за достижение показателя.</w:t>
      </w:r>
    </w:p>
    <w:p w:rsidR="005C7383" w:rsidRPr="00027A90" w:rsidRDefault="005C7383" w:rsidP="005C7383">
      <w:pPr>
        <w:pStyle w:val="ab"/>
        <w:rPr>
          <w:rFonts w:ascii="PT Astra Serif" w:hAnsi="PT Astra Serif"/>
        </w:rPr>
      </w:pPr>
      <w:bookmarkStart w:id="2" w:name="sub_902"/>
      <w:bookmarkEnd w:id="1"/>
      <w:r w:rsidRPr="00027A90">
        <w:rPr>
          <w:rFonts w:ascii="PT Astra Serif" w:hAnsi="PT Astra Serif"/>
          <w:vertAlign w:val="superscript"/>
        </w:rPr>
        <w:t>**</w:t>
      </w:r>
      <w:r w:rsidRPr="00027A90">
        <w:rPr>
          <w:rFonts w:ascii="PT Astra Serif" w:hAnsi="PT Astra Serif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5C7383" w:rsidRPr="00027A90" w:rsidRDefault="005C7383" w:rsidP="005C7383">
      <w:pPr>
        <w:pStyle w:val="ab"/>
        <w:rPr>
          <w:rFonts w:ascii="PT Astra Serif" w:hAnsi="PT Astra Serif"/>
        </w:rPr>
      </w:pPr>
      <w:bookmarkStart w:id="3" w:name="sub_903"/>
      <w:bookmarkEnd w:id="2"/>
      <w:r w:rsidRPr="00027A90">
        <w:rPr>
          <w:rFonts w:ascii="PT Astra Serif" w:hAnsi="PT Astra Serif"/>
          <w:vertAlign w:val="superscript"/>
        </w:rPr>
        <w:t>***</w:t>
      </w:r>
      <w:r w:rsidRPr="00027A90">
        <w:rPr>
          <w:rFonts w:ascii="PT Astra Serif" w:hAnsi="PT Astra Serif"/>
        </w:rPr>
        <w:t>В случае</w:t>
      </w:r>
      <w:proofErr w:type="gramStart"/>
      <w:r w:rsidRPr="00027A90">
        <w:rPr>
          <w:rFonts w:ascii="PT Astra Serif" w:hAnsi="PT Astra Serif"/>
        </w:rPr>
        <w:t>,</w:t>
      </w:r>
      <w:proofErr w:type="gramEnd"/>
      <w:r w:rsidRPr="00027A90">
        <w:rPr>
          <w:rFonts w:ascii="PT Astra Serif" w:hAnsi="PT Astra Serif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5C7383" w:rsidRPr="00027A90" w:rsidRDefault="005C7383" w:rsidP="005C7383">
      <w:pPr>
        <w:pStyle w:val="ab"/>
        <w:rPr>
          <w:rFonts w:ascii="PT Astra Serif" w:hAnsi="PT Astra Serif"/>
        </w:rPr>
      </w:pPr>
      <w:bookmarkStart w:id="4" w:name="sub_904"/>
      <w:bookmarkEnd w:id="3"/>
      <w:r w:rsidRPr="00027A90">
        <w:rPr>
          <w:rFonts w:ascii="PT Astra Serif" w:hAnsi="PT Astra Serif"/>
          <w:vertAlign w:val="superscript"/>
        </w:rPr>
        <w:t>****</w:t>
      </w:r>
      <w:r w:rsidRPr="00027A90">
        <w:rPr>
          <w:rFonts w:ascii="PT Astra Serif" w:hAnsi="PT Astra Serif"/>
        </w:rPr>
        <w:t xml:space="preserve"> Указывается при наличии.</w:t>
      </w:r>
    </w:p>
    <w:bookmarkEnd w:id="4"/>
    <w:p w:rsidR="005C7383" w:rsidRPr="00027A90" w:rsidRDefault="005C7383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Default="009D4DF4">
      <w:pPr>
        <w:rPr>
          <w:rFonts w:ascii="PT Astra Serif" w:hAnsi="PT Astra Serif"/>
        </w:rPr>
      </w:pPr>
    </w:p>
    <w:p w:rsidR="00A13478" w:rsidRPr="00027A90" w:rsidRDefault="00A13478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9D4DF4" w:rsidRPr="00027A90" w:rsidRDefault="009D4DF4">
      <w:pPr>
        <w:rPr>
          <w:rFonts w:ascii="PT Astra Serif" w:hAnsi="PT Astra Serif"/>
        </w:rPr>
      </w:pPr>
    </w:p>
    <w:p w:rsidR="00283391" w:rsidRPr="00027A90" w:rsidRDefault="00283391">
      <w:pPr>
        <w:rPr>
          <w:rFonts w:ascii="PT Astra Serif" w:hAnsi="PT Astra Serif"/>
        </w:rPr>
      </w:pPr>
    </w:p>
    <w:p w:rsidR="00283391" w:rsidRPr="00A13478" w:rsidRDefault="00283391" w:rsidP="00A13478">
      <w:pPr>
        <w:widowControl w:val="0"/>
        <w:autoSpaceDE w:val="0"/>
        <w:autoSpaceDN w:val="0"/>
        <w:adjustRightInd w:val="0"/>
        <w:ind w:left="7655"/>
        <w:jc w:val="both"/>
        <w:rPr>
          <w:rFonts w:ascii="PT Astra Serif" w:hAnsi="PT Astra Serif"/>
          <w:b/>
          <w:sz w:val="24"/>
          <w:szCs w:val="24"/>
          <w:lang w:eastAsia="en-US"/>
        </w:rPr>
      </w:pPr>
      <w:r w:rsidRPr="00A13478">
        <w:rPr>
          <w:rFonts w:ascii="PT Astra Serif" w:hAnsi="PT Astra Serif"/>
          <w:b/>
          <w:sz w:val="24"/>
          <w:szCs w:val="24"/>
          <w:lang w:eastAsia="en-US"/>
        </w:rPr>
        <w:lastRenderedPageBreak/>
        <w:t>Приложение № 2</w:t>
      </w:r>
    </w:p>
    <w:p w:rsidR="00283391" w:rsidRPr="00A13478" w:rsidRDefault="00283391" w:rsidP="00A13478">
      <w:pPr>
        <w:ind w:left="7655"/>
        <w:jc w:val="both"/>
        <w:rPr>
          <w:rFonts w:ascii="PT Astra Serif" w:hAnsi="PT Astra Serif"/>
          <w:b/>
          <w:sz w:val="24"/>
          <w:szCs w:val="24"/>
        </w:rPr>
      </w:pPr>
      <w:r w:rsidRPr="00A13478">
        <w:rPr>
          <w:rFonts w:ascii="PT Astra Serif" w:hAnsi="PT Astra Serif"/>
          <w:b/>
          <w:sz w:val="24"/>
          <w:szCs w:val="24"/>
          <w:lang w:eastAsia="en-US"/>
        </w:rPr>
        <w:t xml:space="preserve">к муниципальной программе </w:t>
      </w:r>
      <w:r w:rsidRPr="00A13478">
        <w:rPr>
          <w:rFonts w:ascii="PT Astra Serif" w:hAnsi="PT Astra Serif"/>
          <w:b/>
          <w:bCs/>
          <w:sz w:val="24"/>
          <w:szCs w:val="24"/>
        </w:rPr>
        <w:t>«</w:t>
      </w:r>
      <w:r w:rsidRPr="00A13478">
        <w:rPr>
          <w:rFonts w:ascii="PT Astra Serif" w:hAnsi="PT Astra Serif"/>
          <w:b/>
          <w:sz w:val="24"/>
          <w:szCs w:val="24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A13478">
        <w:rPr>
          <w:rFonts w:ascii="PT Astra Serif" w:hAnsi="PT Astra Serif"/>
          <w:b/>
          <w:bCs/>
          <w:sz w:val="24"/>
          <w:szCs w:val="24"/>
          <w:lang w:bidi="ru-RU"/>
        </w:rPr>
        <w:t xml:space="preserve"> муниципального образования город Аткарск</w:t>
      </w:r>
      <w:r w:rsidR="007F3459" w:rsidRPr="00A13478">
        <w:rPr>
          <w:rFonts w:ascii="PT Astra Serif" w:hAnsi="PT Astra Serif"/>
          <w:b/>
          <w:bCs/>
          <w:sz w:val="24"/>
          <w:szCs w:val="24"/>
          <w:lang w:bidi="ru-RU"/>
        </w:rPr>
        <w:t>»</w:t>
      </w:r>
    </w:p>
    <w:p w:rsidR="00283391" w:rsidRPr="00A13478" w:rsidRDefault="00283391" w:rsidP="00A13478">
      <w:pPr>
        <w:jc w:val="both"/>
        <w:rPr>
          <w:rFonts w:ascii="PT Astra Serif" w:hAnsi="PT Astra Serif"/>
          <w:b/>
          <w:sz w:val="24"/>
          <w:szCs w:val="24"/>
        </w:rPr>
      </w:pPr>
    </w:p>
    <w:p w:rsidR="009710B5" w:rsidRPr="00027A90" w:rsidRDefault="009710B5" w:rsidP="009710B5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027A90">
        <w:rPr>
          <w:rFonts w:ascii="PT Astra Serif" w:hAnsi="PT Astra Serif" w:cs="Times New Roman"/>
          <w:b/>
          <w:color w:val="auto"/>
          <w:sz w:val="28"/>
          <w:szCs w:val="28"/>
        </w:rPr>
        <w:t>Перечень</w:t>
      </w:r>
    </w:p>
    <w:p w:rsidR="009710B5" w:rsidRPr="00027A90" w:rsidRDefault="009710B5" w:rsidP="009710B5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027A90">
        <w:rPr>
          <w:rFonts w:ascii="PT Astra Serif" w:hAnsi="PT Astra Serif" w:cs="Times New Roman"/>
          <w:b/>
          <w:color w:val="auto"/>
          <w:sz w:val="28"/>
          <w:szCs w:val="28"/>
        </w:rPr>
        <w:t xml:space="preserve">мероприятий (результатов) муниципальных программ </w:t>
      </w:r>
    </w:p>
    <w:p w:rsidR="009710B5" w:rsidRPr="00027A90" w:rsidRDefault="009710B5" w:rsidP="009710B5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027A90">
        <w:rPr>
          <w:rFonts w:ascii="PT Astra Serif" w:hAnsi="PT Astra Serif" w:cs="Times New Roman"/>
          <w:b/>
          <w:color w:val="auto"/>
          <w:sz w:val="28"/>
          <w:szCs w:val="28"/>
        </w:rPr>
        <w:t xml:space="preserve">и структурных элементов муниципальной программы </w:t>
      </w:r>
    </w:p>
    <w:p w:rsidR="00283391" w:rsidRPr="00027A90" w:rsidRDefault="00283391" w:rsidP="009710B5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027A90">
        <w:rPr>
          <w:rFonts w:ascii="PT Astra Serif" w:hAnsi="PT Astra Serif" w:cs="Times New Roman"/>
          <w:b/>
          <w:color w:val="auto"/>
          <w:sz w:val="28"/>
          <w:szCs w:val="28"/>
        </w:rPr>
        <w:t>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</w:t>
      </w:r>
      <w:r w:rsidR="007F3459" w:rsidRPr="00027A90">
        <w:rPr>
          <w:rFonts w:ascii="PT Astra Serif" w:hAnsi="PT Astra Serif" w:cs="Times New Roman"/>
          <w:b/>
          <w:color w:val="auto"/>
          <w:sz w:val="28"/>
          <w:szCs w:val="28"/>
        </w:rPr>
        <w:t>»</w:t>
      </w:r>
    </w:p>
    <w:p w:rsidR="00283391" w:rsidRPr="00027A90" w:rsidRDefault="00283391" w:rsidP="00283391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  <w:r w:rsidRPr="00027A90">
        <w:rPr>
          <w:rFonts w:ascii="PT Astra Serif" w:hAnsi="PT Astra Serif" w:cs="Times New Roman"/>
          <w:color w:val="auto"/>
        </w:rPr>
        <w:t>(наименование муниципальной программы)</w:t>
      </w:r>
    </w:p>
    <w:p w:rsidR="009D4DF4" w:rsidRPr="00027A90" w:rsidRDefault="009D4DF4" w:rsidP="00283391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</w:p>
    <w:tbl>
      <w:tblPr>
        <w:tblW w:w="145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579"/>
        <w:gridCol w:w="1418"/>
        <w:gridCol w:w="2410"/>
        <w:gridCol w:w="1163"/>
        <w:gridCol w:w="1276"/>
        <w:gridCol w:w="1205"/>
        <w:gridCol w:w="1205"/>
        <w:gridCol w:w="1205"/>
        <w:gridCol w:w="1205"/>
        <w:gridCol w:w="25"/>
      </w:tblGrid>
      <w:tr w:rsidR="009710B5" w:rsidRPr="00027A90" w:rsidTr="004753B7">
        <w:trPr>
          <w:gridAfter w:val="1"/>
          <w:wAfter w:w="25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N</w:t>
            </w:r>
          </w:p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Тип мероприятия (результата)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Характеристика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1021302" w:history="1">
              <w:r w:rsidRPr="00027A90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50770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  <w:p w:rsidR="00507707" w:rsidRPr="00027A90" w:rsidRDefault="00507707" w:rsidP="00507707">
            <w:pPr>
              <w:jc w:val="center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sz w:val="20"/>
              </w:rPr>
              <w:t>2023г.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1" w:rsidRPr="00027A90" w:rsidRDefault="0028339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9710B5" w:rsidRPr="00027A90" w:rsidTr="004753B7">
        <w:trPr>
          <w:gridAfter w:val="1"/>
          <w:wAfter w:w="25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283391" w:rsidP="00C70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737F52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737F52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1" w:rsidRPr="00027A90" w:rsidRDefault="00737F52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1" w:rsidRPr="00027A90" w:rsidRDefault="00737F52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9710B5" w:rsidRPr="00027A90" w:rsidTr="004753B7">
        <w:tc>
          <w:tcPr>
            <w:tcW w:w="145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3391" w:rsidRPr="00027A90" w:rsidRDefault="008C0971" w:rsidP="00C704D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7F3459" w:rsidRPr="00027A90">
              <w:rPr>
                <w:rFonts w:ascii="PT Astra Serif" w:hAnsi="PT Astra Serif"/>
                <w:sz w:val="20"/>
                <w:szCs w:val="20"/>
              </w:rPr>
              <w:t>Р</w:t>
            </w:r>
            <w:r w:rsidR="00C704D7" w:rsidRPr="00027A90">
              <w:rPr>
                <w:rFonts w:ascii="PT Astra Serif" w:hAnsi="PT Astra Serif"/>
                <w:sz w:val="20"/>
                <w:szCs w:val="20"/>
              </w:rPr>
              <w:t>еализация профилактических мероприятий, направленных на снижение уровня преступности на территории муниц</w:t>
            </w:r>
            <w:r w:rsidR="007F3459" w:rsidRPr="00027A90">
              <w:rPr>
                <w:rFonts w:ascii="PT Astra Serif" w:hAnsi="PT Astra Serif"/>
                <w:sz w:val="20"/>
                <w:szCs w:val="20"/>
              </w:rPr>
              <w:t>ипального образования г.Аткарск</w:t>
            </w:r>
          </w:p>
        </w:tc>
      </w:tr>
      <w:tr w:rsidR="0050770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1.1.</w:t>
            </w:r>
            <w:r w:rsidRPr="00027A90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pacing w:val="2"/>
                <w:sz w:val="20"/>
              </w:rPr>
              <w:t>проведение мероприятий по охране общественного порядка</w:t>
            </w:r>
            <w:r w:rsidRPr="00027A90">
              <w:rPr>
                <w:rFonts w:ascii="PT Astra Serif" w:hAnsi="PT Astra Serif"/>
                <w:sz w:val="20"/>
                <w:lang w:eastAsia="en-US"/>
              </w:rPr>
              <w:t xml:space="preserve"> и безопасности граждан при проведении культурно-массовых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совершенных в общественных местах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07" w:rsidRPr="00027A90" w:rsidRDefault="00507707" w:rsidP="005077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8C0971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лекций, тематических бесед и т.п. среди обучающихся общеобразовательных школ и студентов </w:t>
            </w:r>
            <w:r w:rsidRPr="00027A9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ГАПОУ СО «</w:t>
            </w:r>
            <w:proofErr w:type="spellStart"/>
            <w:r w:rsidRPr="00027A9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Аткарский</w:t>
            </w:r>
            <w:proofErr w:type="spellEnd"/>
            <w:r w:rsidRPr="00027A9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политехнический колледж» по разъяснению федерального и областного законодательства в области правонарушений и преступлений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Правовое информирование обучающихся и студентов, разъяснение норм законодательства РФ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проведение  профилактических мероприятий среди ранее судимых лиц, оказание содействия в их </w:t>
            </w:r>
            <w:proofErr w:type="spellStart"/>
            <w:r w:rsidRPr="00027A90">
              <w:rPr>
                <w:rFonts w:ascii="PT Astra Serif" w:hAnsi="PT Astra Serif"/>
                <w:sz w:val="20"/>
                <w:szCs w:val="20"/>
              </w:rPr>
              <w:t>ресоциализации</w:t>
            </w:r>
            <w:proofErr w:type="spellEnd"/>
            <w:r w:rsidRPr="00027A90">
              <w:rPr>
                <w:rFonts w:ascii="PT Astra Serif" w:hAnsi="PT Astra Serif"/>
                <w:sz w:val="20"/>
                <w:szCs w:val="20"/>
              </w:rPr>
              <w:t>, трудоустройства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Снижение количества правонарушений, совершенных ранее судимыми лицами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1.4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размещение в средствах массовой информации материалов, направленных на предупреждение  преступлений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Правовое информирование населения в целях профилактики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E546C1" w:rsidP="00E546C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27A90">
              <w:rPr>
                <w:rFonts w:ascii="PT Astra Serif" w:hAnsi="PT Astra Serif"/>
                <w:bCs/>
                <w:sz w:val="18"/>
                <w:szCs w:val="18"/>
              </w:rPr>
              <w:t xml:space="preserve">в рамках реализации аппаратно-программного комплекса «Безопасный город» </w:t>
            </w:r>
            <w:r w:rsidR="004753B7" w:rsidRPr="00027A90">
              <w:rPr>
                <w:rFonts w:ascii="PT Astra Serif" w:hAnsi="PT Astra Serif"/>
                <w:sz w:val="18"/>
                <w:szCs w:val="18"/>
              </w:rPr>
              <w:t>приобретение (изготовление) инженерно-технических средств обеспечения безопасности</w:t>
            </w:r>
            <w:r w:rsidRPr="00027A90">
              <w:rPr>
                <w:rFonts w:ascii="PT Astra Serif" w:hAnsi="PT Astra Serif"/>
                <w:sz w:val="18"/>
                <w:szCs w:val="18"/>
              </w:rPr>
              <w:t>, в т.ч.средств о</w:t>
            </w:r>
            <w:r w:rsidR="004753B7" w:rsidRPr="00027A90">
              <w:rPr>
                <w:rFonts w:ascii="PT Astra Serif" w:hAnsi="PT Astra Serif"/>
                <w:sz w:val="18"/>
                <w:szCs w:val="18"/>
              </w:rPr>
              <w:t>граничения доступа (турникеты, барьеры, ленты оцепления, и т.д.), установка новых систем видеонаблюдения, видеокамер и т.д., содержание, обслуживание и ремонт имеющихся систем видеонаблюдения, оплата средств мобильной связи для видеонаблюдения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увеличение количества инженерно-технических средств обеспечения безопасности, увеличение количества видеокамер на общественных территориях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21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1.6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</w:tr>
      <w:tr w:rsidR="004753B7" w:rsidRPr="00027A90" w:rsidTr="004753B7">
        <w:tc>
          <w:tcPr>
            <w:tcW w:w="145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C0971" w:rsidRPr="00027A90" w:rsidRDefault="008C0971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753B7" w:rsidRPr="00027A90" w:rsidRDefault="008C0971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2. </w:t>
            </w:r>
            <w:r w:rsidR="004753B7" w:rsidRPr="00027A90">
              <w:rPr>
                <w:rFonts w:ascii="PT Astra Serif" w:hAnsi="PT Astra Serif"/>
                <w:sz w:val="20"/>
                <w:szCs w:val="20"/>
              </w:rPr>
              <w:t xml:space="preserve">Противодействие возможным фактам проявлений терроризма и экстремизма на территории </w:t>
            </w:r>
            <w:r w:rsidR="004753B7" w:rsidRPr="00027A90">
              <w:rPr>
                <w:rFonts w:ascii="PT Astra Serif" w:hAnsi="PT Astra Serif"/>
                <w:spacing w:val="5"/>
                <w:sz w:val="20"/>
                <w:szCs w:val="20"/>
              </w:rPr>
              <w:t>муниципального образования г.Аткарск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тематических мероприятий с целью формирования у жителей муниципального образования уважительного отношения к традициям и обычаям различных народов и национальностей, вероисповеданий, межэтнического согласия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 xml:space="preserve">Профилактика </w:t>
            </w: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распространения идеологии терроризма и экстремизма</w:t>
            </w:r>
            <w:bookmarkStart w:id="5" w:name="_GoBack"/>
            <w:bookmarkEnd w:id="5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4753B7" w:rsidRPr="00027A90" w:rsidTr="004753B7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shd w:val="clear" w:color="auto" w:fill="FFFFFF"/>
              <w:ind w:firstLine="61"/>
              <w:rPr>
                <w:rFonts w:ascii="PT Astra Serif" w:hAnsi="PT Astra Serif"/>
                <w:sz w:val="20"/>
              </w:rPr>
            </w:pPr>
            <w:r w:rsidRPr="00027A90">
              <w:rPr>
                <w:rFonts w:ascii="PT Astra Serif" w:hAnsi="PT Astra Serif"/>
                <w:bCs/>
                <w:sz w:val="20"/>
              </w:rPr>
              <w:t xml:space="preserve">приобретение информационных материалов (плакатов, баннеров, листовок и т.п.) </w:t>
            </w:r>
            <w:r w:rsidRPr="00027A90">
              <w:rPr>
                <w:rFonts w:ascii="PT Astra Serif" w:hAnsi="PT Astra Serif"/>
                <w:sz w:val="20"/>
              </w:rPr>
              <w:t xml:space="preserve"> по профилактике идеологии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Профилактика распространения идеологии терроризма и экстремизма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027A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3B7" w:rsidRPr="00027A90" w:rsidRDefault="004753B7" w:rsidP="004753B7">
            <w:pPr>
              <w:rPr>
                <w:rFonts w:ascii="PT Astra Serif" w:hAnsi="PT Astra Serif"/>
                <w:sz w:val="20"/>
                <w:lang w:eastAsia="en-US"/>
              </w:rPr>
            </w:pPr>
            <w:r w:rsidRPr="00027A90">
              <w:rPr>
                <w:rFonts w:ascii="PT Astra Serif" w:hAnsi="PT Astra Serif"/>
                <w:sz w:val="20"/>
                <w:lang w:eastAsia="en-US"/>
              </w:rPr>
              <w:t>60</w:t>
            </w:r>
          </w:p>
        </w:tc>
      </w:tr>
    </w:tbl>
    <w:p w:rsidR="00283391" w:rsidRPr="00027A90" w:rsidRDefault="00283391" w:rsidP="00283391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4"/>
          <w:szCs w:val="24"/>
        </w:rPr>
      </w:pPr>
    </w:p>
    <w:p w:rsidR="00283391" w:rsidRPr="00027A90" w:rsidRDefault="00283391" w:rsidP="00283391">
      <w:pPr>
        <w:pStyle w:val="ab"/>
        <w:rPr>
          <w:rFonts w:ascii="PT Astra Serif" w:hAnsi="PT Astra Serif"/>
        </w:rPr>
      </w:pPr>
      <w:bookmarkStart w:id="6" w:name="sub_1021302"/>
      <w:r w:rsidRPr="00027A90">
        <w:rPr>
          <w:rFonts w:ascii="PT Astra Serif" w:hAnsi="PT Astra Serif"/>
          <w:vertAlign w:val="superscript"/>
        </w:rPr>
        <w:t>*</w:t>
      </w:r>
      <w:r w:rsidRPr="00027A90">
        <w:rPr>
          <w:rFonts w:ascii="PT Astra Serif" w:hAnsi="PT Astra Serif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283391" w:rsidRPr="00027A90" w:rsidRDefault="00283391" w:rsidP="00283391">
      <w:pPr>
        <w:pStyle w:val="ab"/>
        <w:rPr>
          <w:rFonts w:ascii="PT Astra Serif" w:hAnsi="PT Astra Serif"/>
        </w:rPr>
      </w:pPr>
      <w:bookmarkStart w:id="7" w:name="sub_1021303"/>
      <w:bookmarkEnd w:id="6"/>
      <w:r w:rsidRPr="00027A90">
        <w:rPr>
          <w:rFonts w:ascii="PT Astra Serif" w:hAnsi="PT Astra Serif"/>
          <w:vertAlign w:val="superscript"/>
        </w:rPr>
        <w:t>**</w:t>
      </w:r>
      <w:r w:rsidRPr="00027A90">
        <w:rPr>
          <w:rFonts w:ascii="PT Astra Serif" w:hAnsi="PT Astra Serif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7"/>
    <w:p w:rsidR="00283391" w:rsidRPr="00027A90" w:rsidRDefault="00283391">
      <w:pPr>
        <w:rPr>
          <w:rFonts w:ascii="PT Astra Serif" w:hAnsi="PT Astra Serif"/>
        </w:rPr>
      </w:pPr>
    </w:p>
    <w:p w:rsidR="009710B5" w:rsidRPr="00027A90" w:rsidRDefault="009710B5">
      <w:pPr>
        <w:rPr>
          <w:rFonts w:ascii="PT Astra Serif" w:hAnsi="PT Astra Serif"/>
        </w:rPr>
      </w:pPr>
    </w:p>
    <w:p w:rsidR="009710B5" w:rsidRPr="00027A90" w:rsidRDefault="009710B5">
      <w:pPr>
        <w:rPr>
          <w:rFonts w:ascii="PT Astra Serif" w:hAnsi="PT Astra Serif"/>
        </w:rPr>
      </w:pPr>
    </w:p>
    <w:p w:rsidR="009710B5" w:rsidRPr="00027A90" w:rsidRDefault="009710B5">
      <w:pPr>
        <w:rPr>
          <w:rFonts w:ascii="PT Astra Serif" w:hAnsi="PT Astra Serif"/>
        </w:rPr>
      </w:pPr>
    </w:p>
    <w:p w:rsidR="009710B5" w:rsidRPr="00027A90" w:rsidRDefault="009710B5">
      <w:pPr>
        <w:rPr>
          <w:rFonts w:ascii="PT Astra Serif" w:hAnsi="PT Astra Serif"/>
        </w:rPr>
      </w:pPr>
    </w:p>
    <w:p w:rsidR="004753B7" w:rsidRPr="00027A90" w:rsidRDefault="004753B7">
      <w:pPr>
        <w:rPr>
          <w:rFonts w:ascii="PT Astra Serif" w:hAnsi="PT Astra Serif"/>
        </w:rPr>
      </w:pPr>
    </w:p>
    <w:p w:rsidR="004753B7" w:rsidRPr="00027A90" w:rsidRDefault="004753B7">
      <w:pPr>
        <w:rPr>
          <w:rFonts w:ascii="PT Astra Serif" w:hAnsi="PT Astra Serif"/>
        </w:rPr>
      </w:pPr>
    </w:p>
    <w:p w:rsidR="004753B7" w:rsidRPr="00027A90" w:rsidRDefault="004753B7">
      <w:pPr>
        <w:rPr>
          <w:rFonts w:ascii="PT Astra Serif" w:hAnsi="PT Astra Serif"/>
        </w:rPr>
      </w:pPr>
    </w:p>
    <w:p w:rsidR="004753B7" w:rsidRPr="00027A90" w:rsidRDefault="004753B7">
      <w:pPr>
        <w:rPr>
          <w:rFonts w:ascii="PT Astra Serif" w:hAnsi="PT Astra Serif"/>
        </w:rPr>
      </w:pPr>
    </w:p>
    <w:p w:rsidR="009710B5" w:rsidRPr="00027A90" w:rsidRDefault="009710B5">
      <w:pPr>
        <w:rPr>
          <w:rFonts w:ascii="PT Astra Serif" w:hAnsi="PT Astra Serif"/>
        </w:rPr>
      </w:pPr>
    </w:p>
    <w:p w:rsidR="00A13478" w:rsidRDefault="00A13478" w:rsidP="007F3459">
      <w:pPr>
        <w:widowControl w:val="0"/>
        <w:autoSpaceDE w:val="0"/>
        <w:autoSpaceDN w:val="0"/>
        <w:adjustRightInd w:val="0"/>
        <w:ind w:left="7655"/>
        <w:rPr>
          <w:rFonts w:ascii="PT Astra Serif" w:hAnsi="PT Astra Serif"/>
          <w:sz w:val="28"/>
          <w:szCs w:val="28"/>
          <w:lang w:eastAsia="en-US"/>
        </w:rPr>
      </w:pPr>
    </w:p>
    <w:p w:rsidR="007F3459" w:rsidRPr="00A13478" w:rsidRDefault="007F3459" w:rsidP="00A13478">
      <w:pPr>
        <w:widowControl w:val="0"/>
        <w:autoSpaceDE w:val="0"/>
        <w:autoSpaceDN w:val="0"/>
        <w:adjustRightInd w:val="0"/>
        <w:ind w:left="7655"/>
        <w:jc w:val="both"/>
        <w:rPr>
          <w:rFonts w:ascii="PT Astra Serif" w:hAnsi="PT Astra Serif"/>
          <w:b/>
          <w:sz w:val="24"/>
          <w:szCs w:val="24"/>
          <w:lang w:eastAsia="en-US"/>
        </w:rPr>
      </w:pPr>
      <w:r w:rsidRPr="00A13478">
        <w:rPr>
          <w:rFonts w:ascii="PT Astra Serif" w:hAnsi="PT Astra Serif"/>
          <w:b/>
          <w:sz w:val="24"/>
          <w:szCs w:val="24"/>
          <w:lang w:eastAsia="en-US"/>
        </w:rPr>
        <w:lastRenderedPageBreak/>
        <w:t>Приложение № 3</w:t>
      </w:r>
    </w:p>
    <w:p w:rsidR="007F3459" w:rsidRPr="00A13478" w:rsidRDefault="007F3459" w:rsidP="00A13478">
      <w:pPr>
        <w:ind w:left="7655"/>
        <w:jc w:val="both"/>
        <w:rPr>
          <w:rFonts w:ascii="PT Astra Serif" w:hAnsi="PT Astra Serif"/>
          <w:b/>
          <w:sz w:val="24"/>
          <w:szCs w:val="24"/>
        </w:rPr>
      </w:pPr>
      <w:r w:rsidRPr="00A13478">
        <w:rPr>
          <w:rFonts w:ascii="PT Astra Serif" w:hAnsi="PT Astra Serif"/>
          <w:b/>
          <w:sz w:val="24"/>
          <w:szCs w:val="24"/>
          <w:lang w:eastAsia="en-US"/>
        </w:rPr>
        <w:t xml:space="preserve">к муниципальной программе </w:t>
      </w:r>
      <w:r w:rsidRPr="00A13478">
        <w:rPr>
          <w:rFonts w:ascii="PT Astra Serif" w:hAnsi="PT Astra Serif"/>
          <w:b/>
          <w:bCs/>
          <w:sz w:val="24"/>
          <w:szCs w:val="24"/>
        </w:rPr>
        <w:t>«</w:t>
      </w:r>
      <w:r w:rsidRPr="00A13478">
        <w:rPr>
          <w:rFonts w:ascii="PT Astra Serif" w:hAnsi="PT Astra Serif"/>
          <w:b/>
          <w:sz w:val="24"/>
          <w:szCs w:val="24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A13478">
        <w:rPr>
          <w:rFonts w:ascii="PT Astra Serif" w:hAnsi="PT Astra Serif"/>
          <w:b/>
          <w:bCs/>
          <w:sz w:val="24"/>
          <w:szCs w:val="24"/>
          <w:lang w:bidi="ru-RU"/>
        </w:rPr>
        <w:t xml:space="preserve"> муниципального образования город Аткарск»</w:t>
      </w:r>
    </w:p>
    <w:p w:rsidR="007F3459" w:rsidRPr="00A13478" w:rsidRDefault="007F3459" w:rsidP="00A13478">
      <w:pPr>
        <w:jc w:val="both"/>
        <w:rPr>
          <w:rFonts w:ascii="PT Astra Serif" w:hAnsi="PT Astra Serif"/>
          <w:b/>
          <w:sz w:val="24"/>
          <w:szCs w:val="24"/>
        </w:rPr>
      </w:pPr>
    </w:p>
    <w:p w:rsidR="007F3459" w:rsidRPr="00027A90" w:rsidRDefault="007F3459" w:rsidP="007F345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27A9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7F3459" w:rsidRPr="00027A90" w:rsidRDefault="007F3459" w:rsidP="007F3459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027A90">
        <w:rPr>
          <w:rFonts w:ascii="PT Astra Serif" w:hAnsi="PT Astra Serif"/>
          <w:b/>
          <w:bCs/>
          <w:sz w:val="28"/>
          <w:szCs w:val="28"/>
        </w:rPr>
        <w:t>«</w:t>
      </w:r>
      <w:r w:rsidRPr="00027A90">
        <w:rPr>
          <w:rFonts w:ascii="PT Astra Serif" w:hAnsi="PT Astra Serif"/>
          <w:b/>
          <w:sz w:val="28"/>
          <w:szCs w:val="28"/>
          <w:lang w:bidi="ru-RU"/>
        </w:rPr>
        <w:t xml:space="preserve">Профилактика правонарушений, усиление борьбы с преступностью и противодействие терроризму и экстремистской деятельности на территории </w:t>
      </w:r>
      <w:r w:rsidRPr="00027A90">
        <w:rPr>
          <w:rFonts w:ascii="PT Astra Serif" w:hAnsi="PT Astra Serif"/>
          <w:b/>
          <w:bCs/>
          <w:sz w:val="28"/>
          <w:szCs w:val="28"/>
          <w:lang w:bidi="ru-RU"/>
        </w:rPr>
        <w:t xml:space="preserve"> муниципального образования город Аткарск»</w:t>
      </w:r>
    </w:p>
    <w:p w:rsidR="007F3459" w:rsidRPr="00027A90" w:rsidRDefault="007F3459" w:rsidP="007F3459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027A90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7F3459" w:rsidRPr="00027A90" w:rsidRDefault="007F3459" w:rsidP="007F34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9"/>
        <w:gridCol w:w="1418"/>
        <w:gridCol w:w="1417"/>
        <w:gridCol w:w="1559"/>
        <w:gridCol w:w="1276"/>
      </w:tblGrid>
      <w:tr w:rsidR="007F3459" w:rsidRPr="00027A90" w:rsidTr="008C0971">
        <w:tc>
          <w:tcPr>
            <w:tcW w:w="8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9" w:rsidRPr="00027A90" w:rsidRDefault="007F3459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027A90">
              <w:rPr>
                <w:rFonts w:ascii="PT Astra Serif" w:hAnsi="PT Astra Serif"/>
                <w:vertAlign w:val="superscript"/>
              </w:rPr>
              <w:t> </w:t>
            </w:r>
            <w:hyperlink w:anchor="sub_102110391" w:history="1">
              <w:r w:rsidRPr="00027A90">
                <w:rPr>
                  <w:rStyle w:val="a8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59" w:rsidRPr="00027A90" w:rsidRDefault="007F3459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Объем финансового обеспечения по годам реализации, тыс. рублей</w:t>
            </w:r>
          </w:p>
        </w:tc>
      </w:tr>
      <w:tr w:rsidR="008C0971" w:rsidRPr="00027A90" w:rsidTr="008C0971">
        <w:tc>
          <w:tcPr>
            <w:tcW w:w="8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Всего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9D4DF4">
            <w:pPr>
              <w:pStyle w:val="a9"/>
              <w:jc w:val="center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5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Муниципальная программа «Профилактика правонарушений, усиление борьбы с преступностью и противодействие терроризму и экстремистской деятельности на территории  муниципального образования город Аткарск» (всего),</w:t>
            </w:r>
          </w:p>
          <w:p w:rsidR="008C0971" w:rsidRPr="00027A90" w:rsidRDefault="008C0971" w:rsidP="009D4DF4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9D4DF4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9D4DF4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360,0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360,0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15346D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771CB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 xml:space="preserve">1. </w:t>
            </w:r>
            <w:r w:rsidR="008C0971" w:rsidRPr="00027A90">
              <w:rPr>
                <w:rFonts w:ascii="PT Astra Serif" w:hAnsi="PT Astra Serif"/>
              </w:rPr>
              <w:t xml:space="preserve">Комплекс процессных мероприятий «Профилактика правонарушений, усиление борьбы с преступностью на территории  муниципального образования город Аткарск» (всего), </w:t>
            </w:r>
          </w:p>
          <w:p w:rsidR="008C0971" w:rsidRPr="00027A90" w:rsidRDefault="008C097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</w:t>
            </w:r>
            <w:r w:rsidR="00255B83" w:rsidRPr="00027A90">
              <w:rPr>
                <w:rFonts w:ascii="PT Astra Serif" w:hAnsi="PT Astra Serif"/>
              </w:rPr>
              <w:t>1</w:t>
            </w:r>
            <w:r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</w:t>
            </w:r>
            <w:r w:rsidR="00255B83" w:rsidRPr="00027A90">
              <w:rPr>
                <w:rFonts w:ascii="PT Astra Serif" w:hAnsi="PT Astra Serif"/>
              </w:rPr>
              <w:t>1</w:t>
            </w:r>
            <w:r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</w:t>
            </w:r>
            <w:r w:rsidR="00255B83" w:rsidRPr="00027A90">
              <w:rPr>
                <w:rFonts w:ascii="PT Astra Serif" w:hAnsi="PT Astra Serif"/>
              </w:rPr>
              <w:t>1</w:t>
            </w:r>
            <w:r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</w:t>
            </w:r>
            <w:r w:rsidR="00255B83" w:rsidRPr="00027A90">
              <w:rPr>
                <w:rFonts w:ascii="PT Astra Serif" w:hAnsi="PT Astra Serif"/>
              </w:rPr>
              <w:t>30</w:t>
            </w:r>
            <w:r w:rsidRPr="00027A90">
              <w:rPr>
                <w:rFonts w:ascii="PT Astra Serif" w:hAnsi="PT Astra Serif"/>
              </w:rPr>
              <w:t>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255B83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11</w:t>
            </w:r>
            <w:r w:rsidR="008C0971"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255B83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11</w:t>
            </w:r>
            <w:r w:rsidR="008C0971"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255B83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11</w:t>
            </w:r>
            <w:r w:rsidR="008C0971" w:rsidRPr="00027A90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255B83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33</w:t>
            </w:r>
            <w:r w:rsidR="008C0971" w:rsidRPr="00027A90">
              <w:rPr>
                <w:rFonts w:ascii="PT Astra Serif" w:hAnsi="PT Astra Serif"/>
              </w:rPr>
              <w:t>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Мероприятие (результат)</w:t>
            </w:r>
            <w:r w:rsidR="00C92C6F" w:rsidRPr="00027A90">
              <w:rPr>
                <w:rFonts w:ascii="PT Astra Serif" w:hAnsi="PT Astra Serif"/>
              </w:rPr>
              <w:t>1</w:t>
            </w:r>
            <w:r w:rsidR="00771CB1" w:rsidRPr="00027A90">
              <w:rPr>
                <w:rFonts w:ascii="PT Astra Serif" w:hAnsi="PT Astra Serif"/>
              </w:rPr>
              <w:t xml:space="preserve">.1 «реализация мероприятий построения и развития </w:t>
            </w:r>
            <w:r w:rsidR="00771CB1" w:rsidRPr="00027A90">
              <w:rPr>
                <w:rFonts w:ascii="PT Astra Serif" w:hAnsi="PT Astra Serif"/>
              </w:rPr>
              <w:lastRenderedPageBreak/>
              <w:t>аппаратно-программного комплекса «Безопасный город</w:t>
            </w:r>
            <w:proofErr w:type="gramStart"/>
            <w:r w:rsidR="00771CB1" w:rsidRPr="00027A90">
              <w:rPr>
                <w:rFonts w:ascii="PT Astra Serif" w:hAnsi="PT Astra Serif"/>
              </w:rPr>
              <w:t>»</w:t>
            </w:r>
            <w:r w:rsidRPr="00027A90">
              <w:rPr>
                <w:rFonts w:ascii="PT Astra Serif" w:hAnsi="PT Astra Serif"/>
              </w:rPr>
              <w:t>(</w:t>
            </w:r>
            <w:proofErr w:type="gramEnd"/>
            <w:r w:rsidRPr="00027A90">
              <w:rPr>
                <w:rFonts w:ascii="PT Astra Serif" w:hAnsi="PT Astra Serif"/>
              </w:rPr>
              <w:t xml:space="preserve">всего), </w:t>
            </w:r>
          </w:p>
          <w:p w:rsidR="008C0971" w:rsidRPr="00027A90" w:rsidRDefault="008C097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lastRenderedPageBreak/>
              <w:t>300,0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 xml:space="preserve">Мероприятие (результат) </w:t>
            </w:r>
            <w:r w:rsidR="00771CB1" w:rsidRPr="00027A90">
              <w:rPr>
                <w:rFonts w:ascii="PT Astra Serif" w:hAnsi="PT Astra Serif"/>
              </w:rPr>
              <w:t>1.2</w:t>
            </w:r>
            <w:r w:rsidRPr="00027A90">
              <w:rPr>
                <w:rFonts w:ascii="PT Astra Serif" w:hAnsi="PT Astra Serif"/>
              </w:rPr>
              <w:t xml:space="preserve">«приобретение информационных материалов (плакатов, баннеров, листовок и т.п.) по профилактике правонарушений, в т.ч. профилактике социального мошенничества» (всего), </w:t>
            </w:r>
          </w:p>
          <w:p w:rsidR="008C0971" w:rsidRPr="00027A90" w:rsidRDefault="008C0971" w:rsidP="008C0971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30,0</w:t>
            </w: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8C0971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71" w:rsidRPr="00027A90" w:rsidRDefault="008C0971" w:rsidP="008C0971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 xml:space="preserve">2. Комплекс процессных мероприятий «противодействие терроризму и экстремистской деятельности на территории  муниципального образования город Аткарск» (всего), </w:t>
            </w:r>
          </w:p>
          <w:p w:rsidR="00255B83" w:rsidRPr="00027A90" w:rsidRDefault="00255B83" w:rsidP="00255B83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30,0</w:t>
            </w: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 xml:space="preserve">Мероприятие (результат) 2.1 «приобретение информационных плакатов, баннеров, стендов и т.д. антитеррористического и </w:t>
            </w:r>
            <w:proofErr w:type="spellStart"/>
            <w:r w:rsidRPr="00027A90">
              <w:rPr>
                <w:rFonts w:ascii="PT Astra Serif" w:hAnsi="PT Astra Serif"/>
              </w:rPr>
              <w:t>антиэкстремистского</w:t>
            </w:r>
            <w:proofErr w:type="spellEnd"/>
            <w:r w:rsidRPr="00027A90">
              <w:rPr>
                <w:rFonts w:ascii="PT Astra Serif" w:hAnsi="PT Astra Serif"/>
              </w:rPr>
              <w:t xml:space="preserve"> характера и по действиям при возникновении чрезвычайных ситуаций» (всего), </w:t>
            </w:r>
          </w:p>
          <w:p w:rsidR="00255B83" w:rsidRPr="00027A90" w:rsidRDefault="00255B83" w:rsidP="00255B83">
            <w:pPr>
              <w:pStyle w:val="aa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30,0</w:t>
            </w: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  <w:r w:rsidRPr="00027A90">
              <w:rPr>
                <w:rFonts w:ascii="PT Astra Serif" w:hAnsi="PT Astra Serif"/>
              </w:rPr>
              <w:t>30,0</w:t>
            </w: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  <w:tr w:rsidR="00255B83" w:rsidRPr="00027A90" w:rsidTr="008C0971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27A9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027A9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83" w:rsidRPr="00027A90" w:rsidRDefault="00255B83" w:rsidP="00255B83">
            <w:pPr>
              <w:pStyle w:val="a9"/>
              <w:rPr>
                <w:rFonts w:ascii="PT Astra Serif" w:hAnsi="PT Astra Serif"/>
              </w:rPr>
            </w:pPr>
          </w:p>
        </w:tc>
      </w:tr>
    </w:tbl>
    <w:p w:rsidR="009710B5" w:rsidRPr="00027A90" w:rsidRDefault="007F3459" w:rsidP="00255B83">
      <w:pPr>
        <w:pStyle w:val="ab"/>
        <w:rPr>
          <w:rFonts w:ascii="PT Astra Serif" w:hAnsi="PT Astra Serif"/>
        </w:rPr>
      </w:pPr>
      <w:bookmarkStart w:id="8" w:name="sub_102110391"/>
      <w:r w:rsidRPr="00027A90">
        <w:rPr>
          <w:rFonts w:ascii="PT Astra Serif" w:hAnsi="PT Astra Serif"/>
          <w:vertAlign w:val="superscript"/>
        </w:rPr>
        <w:t>*</w:t>
      </w:r>
      <w:r w:rsidRPr="00027A90">
        <w:rPr>
          <w:rFonts w:ascii="PT Astra Serif" w:hAnsi="PT Astra Serif"/>
        </w:rPr>
        <w:t>В случае отсутствия финансового обеспечения за счет отдельных источников, такие источники не приводятся.</w:t>
      </w:r>
      <w:bookmarkEnd w:id="8"/>
    </w:p>
    <w:sectPr w:rsidR="009710B5" w:rsidRPr="00027A90" w:rsidSect="005C73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D42"/>
    <w:multiLevelType w:val="hybridMultilevel"/>
    <w:tmpl w:val="537C1AC0"/>
    <w:lvl w:ilvl="0" w:tplc="541E9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119FB"/>
    <w:multiLevelType w:val="multilevel"/>
    <w:tmpl w:val="4C4C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6E"/>
    <w:rsid w:val="00027A90"/>
    <w:rsid w:val="00042F91"/>
    <w:rsid w:val="00090CB1"/>
    <w:rsid w:val="000E3CDB"/>
    <w:rsid w:val="001469BD"/>
    <w:rsid w:val="0015346D"/>
    <w:rsid w:val="00255B83"/>
    <w:rsid w:val="00265CDD"/>
    <w:rsid w:val="00283391"/>
    <w:rsid w:val="002A1540"/>
    <w:rsid w:val="002A7C98"/>
    <w:rsid w:val="002C3B1E"/>
    <w:rsid w:val="002C7AE0"/>
    <w:rsid w:val="002D75EC"/>
    <w:rsid w:val="002F457B"/>
    <w:rsid w:val="00354BAD"/>
    <w:rsid w:val="00456870"/>
    <w:rsid w:val="0046724C"/>
    <w:rsid w:val="004753B7"/>
    <w:rsid w:val="004A5513"/>
    <w:rsid w:val="004C6D3E"/>
    <w:rsid w:val="004E2DC6"/>
    <w:rsid w:val="004E6178"/>
    <w:rsid w:val="00503F03"/>
    <w:rsid w:val="00507707"/>
    <w:rsid w:val="00567F2B"/>
    <w:rsid w:val="00584204"/>
    <w:rsid w:val="005C7383"/>
    <w:rsid w:val="00654120"/>
    <w:rsid w:val="006F3582"/>
    <w:rsid w:val="00737F52"/>
    <w:rsid w:val="00771CB1"/>
    <w:rsid w:val="0079520F"/>
    <w:rsid w:val="00797C1D"/>
    <w:rsid w:val="007C5EAA"/>
    <w:rsid w:val="007F3459"/>
    <w:rsid w:val="008053DF"/>
    <w:rsid w:val="00813BF5"/>
    <w:rsid w:val="00822463"/>
    <w:rsid w:val="00825E6E"/>
    <w:rsid w:val="00835C1E"/>
    <w:rsid w:val="00844268"/>
    <w:rsid w:val="00851362"/>
    <w:rsid w:val="008615F7"/>
    <w:rsid w:val="00885B47"/>
    <w:rsid w:val="008C0230"/>
    <w:rsid w:val="008C0971"/>
    <w:rsid w:val="009710B5"/>
    <w:rsid w:val="009C56F3"/>
    <w:rsid w:val="009D4DF4"/>
    <w:rsid w:val="00A13478"/>
    <w:rsid w:val="00A479AE"/>
    <w:rsid w:val="00AB7CB1"/>
    <w:rsid w:val="00AF4CC3"/>
    <w:rsid w:val="00B145DD"/>
    <w:rsid w:val="00B30FA6"/>
    <w:rsid w:val="00B5058A"/>
    <w:rsid w:val="00B952A2"/>
    <w:rsid w:val="00C10C9B"/>
    <w:rsid w:val="00C704D7"/>
    <w:rsid w:val="00C9131E"/>
    <w:rsid w:val="00C92C6F"/>
    <w:rsid w:val="00CA6AA3"/>
    <w:rsid w:val="00CF7EAF"/>
    <w:rsid w:val="00D07526"/>
    <w:rsid w:val="00D12B84"/>
    <w:rsid w:val="00D95D3B"/>
    <w:rsid w:val="00DD644F"/>
    <w:rsid w:val="00E24A39"/>
    <w:rsid w:val="00E546C1"/>
    <w:rsid w:val="00E662E6"/>
    <w:rsid w:val="00E6694F"/>
    <w:rsid w:val="00E83E45"/>
    <w:rsid w:val="00E94D9A"/>
    <w:rsid w:val="00F219BC"/>
    <w:rsid w:val="00F2757C"/>
    <w:rsid w:val="00F33CA9"/>
    <w:rsid w:val="00F622D1"/>
    <w:rsid w:val="00FE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EC"/>
    <w:pPr>
      <w:ind w:firstLine="0"/>
      <w:jc w:val="lef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5E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4CC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AF4CC3"/>
    <w:rPr>
      <w:i/>
      <w:iCs/>
    </w:rPr>
  </w:style>
  <w:style w:type="paragraph" w:styleId="a5">
    <w:name w:val="header"/>
    <w:basedOn w:val="a"/>
    <w:link w:val="a6"/>
    <w:rsid w:val="00CA6AA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A6A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uiPriority w:val="99"/>
    <w:rsid w:val="00CA6AA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CA6AA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CA6A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C7383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5C73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C73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5C738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носка"/>
    <w:basedOn w:val="a"/>
    <w:next w:val="a"/>
    <w:uiPriority w:val="99"/>
    <w:rsid w:val="005C73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</w:rPr>
  </w:style>
  <w:style w:type="table" w:styleId="ac">
    <w:name w:val="Table Grid"/>
    <w:basedOn w:val="a1"/>
    <w:rsid w:val="005C738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37F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F52"/>
    <w:pPr>
      <w:widowControl w:val="0"/>
      <w:shd w:val="clear" w:color="auto" w:fill="FFFFFF"/>
      <w:spacing w:line="0" w:lineRule="atLeast"/>
    </w:pPr>
    <w:rPr>
      <w:sz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35C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5C1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FE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2E4B-57C3-417C-9ACE-5FC8337D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Валентиновна Тельнова</dc:creator>
  <cp:keywords/>
  <dc:description/>
  <cp:lastModifiedBy>V.Yarovaya</cp:lastModifiedBy>
  <cp:revision>13</cp:revision>
  <cp:lastPrinted>2024-10-07T12:58:00Z</cp:lastPrinted>
  <dcterms:created xsi:type="dcterms:W3CDTF">2024-09-16T06:28:00Z</dcterms:created>
  <dcterms:modified xsi:type="dcterms:W3CDTF">2024-10-08T07:32:00Z</dcterms:modified>
</cp:coreProperties>
</file>