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49" w:type="dxa"/>
        <w:tblInd w:w="-42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49"/>
      </w:tblGrid>
      <w:tr w14:paraId="2F193F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19" w:hRule="atLeast"/>
        </w:trPr>
        <w:tc>
          <w:tcPr>
            <w:tcW w:w="9749" w:type="dxa"/>
          </w:tcPr>
          <w:p w14:paraId="6D96B515">
            <w:pPr>
              <w:tabs>
                <w:tab w:val="center" w:pos="5109"/>
                <w:tab w:val="left" w:pos="7798"/>
              </w:tabs>
              <w:jc w:val="left"/>
              <w:rPr>
                <w:rFonts w:ascii="PT Astra Serif" w:hAnsi="PT Astra Serif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Courier New"/>
                <w:spacing w:val="20"/>
                <w:sz w:val="27"/>
                <w:szCs w:val="27"/>
                <w:lang w:val="en-US"/>
              </w:rPr>
              <w:tab/>
            </w:r>
            <w:r>
              <w:rPr>
                <w:rFonts w:ascii="PT Astra Serif" w:hAnsi="PT Astra Serif" w:cs="Courier New"/>
                <w:spacing w:val="20"/>
                <w:sz w:val="27"/>
                <w:szCs w:val="27"/>
              </w:rPr>
              <w:drawing>
                <wp:inline distT="0" distB="0" distL="0" distR="0">
                  <wp:extent cx="685800" cy="10191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DE329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САРАТОВСКАЯ ОБЛАСТЬ</w:t>
            </w:r>
          </w:p>
          <w:p w14:paraId="2EF0718A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АТКАРСКИЙ МУНИЦИПАЛЬНЫЙ РАЙОН</w:t>
            </w:r>
          </w:p>
          <w:p w14:paraId="59408636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АТКАРСКОЕ МУНИЦИПАЛЬНОЕ СОБРАНИЕ</w:t>
            </w:r>
          </w:p>
          <w:p w14:paraId="1B699F9C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  <w:lang w:val="ru-RU"/>
                <w14:textFill>
                  <w14:solidFill>
                    <w14:schemeClr w14:val="tx1"/>
                  </w14:solidFill>
                </w14:textFill>
              </w:rPr>
              <w:t>ШЕСТОГО</w:t>
            </w:r>
            <w:r>
              <w:rPr>
                <w:rFonts w:hint="default" w:ascii="PT Astra Serif" w:hAnsi="PT Astra Serif" w:cs="Times New Roman"/>
                <w:b/>
                <w:color w:val="000000" w:themeColor="text1"/>
                <w:sz w:val="27"/>
                <w:szCs w:val="27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СОЗЫВА</w:t>
            </w:r>
          </w:p>
          <w:p w14:paraId="3E1CDCEB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  <w:lang w:val="ru-RU"/>
              </w:rPr>
              <w:t>Тридцать</w:t>
            </w:r>
            <w:r>
              <w:rPr>
                <w:rFonts w:hint="default" w:ascii="PT Astra Serif" w:hAnsi="PT Astra Serif" w:cs="Times New Roman"/>
                <w:b/>
                <w:bCs/>
                <w:sz w:val="27"/>
                <w:szCs w:val="27"/>
                <w:lang w:val="ru-RU"/>
              </w:rPr>
              <w:t xml:space="preserve"> пятое внеочередное </w:t>
            </w: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заседание</w:t>
            </w:r>
          </w:p>
          <w:p w14:paraId="7453F484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</w:p>
          <w:p w14:paraId="53D8614A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Р Е Ш Е Н И Е</w:t>
            </w:r>
          </w:p>
        </w:tc>
      </w:tr>
    </w:tbl>
    <w:p w14:paraId="1131FEC4">
      <w:pPr>
        <w:ind w:right="850" w:firstLine="0"/>
        <w:rPr>
          <w:rFonts w:hint="default" w:ascii="PT Astra Serif" w:hAnsi="PT Astra Serif" w:cs="Times New Roman"/>
          <w:b/>
          <w:sz w:val="24"/>
          <w:szCs w:val="24"/>
          <w:vertAlign w:val="baseline"/>
          <w:lang w:val="ru-RU"/>
        </w:rPr>
      </w:pPr>
      <w:r>
        <w:rPr>
          <w:rFonts w:ascii="PT Astra Serif" w:hAnsi="PT Astra Serif" w:cs="Times New Roman"/>
          <w:b/>
          <w:bCs/>
          <w:sz w:val="24"/>
          <w:szCs w:val="24"/>
          <w:vertAlign w:val="baseline"/>
        </w:rPr>
        <w:t xml:space="preserve">От </w:t>
      </w:r>
      <w:r>
        <w:rPr>
          <w:rFonts w:hint="default" w:ascii="PT Astra Serif" w:hAnsi="PT Astra Serif" w:cs="Times New Roman"/>
          <w:b/>
          <w:bCs/>
          <w:sz w:val="24"/>
          <w:szCs w:val="24"/>
          <w:vertAlign w:val="baseline"/>
          <w:lang w:val="ru-RU"/>
        </w:rPr>
        <w:t>15.10.2025 г.</w:t>
      </w:r>
      <w:r>
        <w:rPr>
          <w:rFonts w:ascii="PT Astra Serif" w:hAnsi="PT Astra Serif" w:cs="Times New Roman"/>
          <w:b/>
          <w:bCs/>
          <w:sz w:val="24"/>
          <w:szCs w:val="24"/>
          <w:vertAlign w:val="baseline"/>
        </w:rPr>
        <w:t xml:space="preserve"> №</w:t>
      </w:r>
      <w:r>
        <w:rPr>
          <w:rFonts w:hint="default" w:ascii="PT Astra Serif" w:hAnsi="PT Astra Serif" w:cs="Times New Roman"/>
          <w:b/>
          <w:bCs/>
          <w:sz w:val="24"/>
          <w:szCs w:val="24"/>
          <w:vertAlign w:val="baseline"/>
          <w:lang w:val="ru-RU"/>
        </w:rPr>
        <w:t>384</w:t>
      </w:r>
    </w:p>
    <w:p w14:paraId="46075755">
      <w:pPr>
        <w:jc w:val="center"/>
        <w:rPr>
          <w:rFonts w:ascii="PT Astra Serif" w:hAnsi="PT Astra Serif" w:cs="Times New Roman"/>
          <w:sz w:val="24"/>
          <w:szCs w:val="24"/>
          <w:vertAlign w:val="baseline"/>
        </w:rPr>
      </w:pPr>
      <w:r>
        <w:rPr>
          <w:rFonts w:ascii="PT Astra Serif" w:hAnsi="PT Astra Serif" w:cs="Times New Roman"/>
          <w:sz w:val="24"/>
          <w:szCs w:val="24"/>
          <w:vertAlign w:val="baseline"/>
        </w:rPr>
        <w:t>г. Аткарск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16"/>
      </w:tblGrid>
      <w:tr w14:paraId="0672921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16" w:type="dxa"/>
          </w:tcPr>
          <w:p w14:paraId="0CF03176">
            <w:pPr>
              <w:ind w:firstLine="0"/>
              <w:rPr>
                <w:rFonts w:ascii="PT Astra Serif" w:hAnsi="PT Astra Serif" w:cs="Times New Roman"/>
                <w:b/>
                <w:bCs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16294604"/>
            <w:r>
              <w:rPr>
                <w:rFonts w:ascii="PT Astra Serif" w:hAnsi="PT Astra Serif" w:cs="Times New Roman"/>
                <w:b/>
                <w:bCs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О внесении изменений в Решение Аткарского муниципального Собрания от 30.08.2013 года № 428 «Об утверждении Положения об оплате труда муниципальных служащих органов местного самоуправления Аткарского муниципального района» (с учетом изменений от 23.09.2024 № 205)</w:t>
            </w:r>
          </w:p>
          <w:bookmarkEnd w:id="0"/>
          <w:p w14:paraId="75A64359">
            <w:pPr>
              <w:ind w:firstLine="0"/>
              <w:jc w:val="left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</w:p>
        </w:tc>
      </w:tr>
    </w:tbl>
    <w:p w14:paraId="745C21D9">
      <w:pPr>
        <w:rPr>
          <w:rFonts w:ascii="PT Astra Serif" w:hAnsi="PT Astra Serif" w:cs="Times New Roman"/>
          <w:b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</w:t>
      </w:r>
      <w:r>
        <w:t xml:space="preserve"> </w:t>
      </w:r>
      <w:r>
        <w:rPr>
          <w:rFonts w:ascii="PT Astra Serif" w:hAnsi="PT Astra Serif" w:cs="Times New Roman"/>
          <w:sz w:val="27"/>
          <w:szCs w:val="27"/>
        </w:rPr>
        <w:t xml:space="preserve">Уставом Аткарского муниципального района Саратовской области Аткарское муниципальное Собрание </w:t>
      </w:r>
      <w:r>
        <w:rPr>
          <w:rFonts w:ascii="PT Astra Serif" w:hAnsi="PT Astra Serif" w:cs="Times New Roman"/>
          <w:b/>
          <w:sz w:val="27"/>
          <w:szCs w:val="27"/>
        </w:rPr>
        <w:t>РЕШИЛО:</w:t>
      </w:r>
    </w:p>
    <w:p w14:paraId="5245554F">
      <w:pPr>
        <w:rPr>
          <w:rFonts w:ascii="PT Astra Serif" w:hAnsi="PT Astra Serif" w:cs="Times New Roman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 w:cs="Times New Roman"/>
          <w:bCs/>
          <w:sz w:val="27"/>
          <w:szCs w:val="27"/>
        </w:rPr>
        <w:t xml:space="preserve">1. Внести изменения в приложение 1 к решению Аткарского муниципального Собрания от 30.08.2013 года № 428 </w:t>
      </w:r>
      <w:r>
        <w:rPr>
          <w:rFonts w:ascii="PT Astra Serif" w:hAnsi="PT Astra Serif" w:cs="Times New Roman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«Об утверждении Положения об оплате труда муниципальных служащих органов местного самоуправления Аткарского муниципального района», изложив приложение в новой редакции согласно приложению 1.</w:t>
      </w:r>
    </w:p>
    <w:p w14:paraId="71EF9A82">
      <w:pPr>
        <w:rPr>
          <w:rFonts w:ascii="PT Astra Serif" w:hAnsi="PT Astra Serif" w:cs="Times New Roman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 w:cs="Times New Roman"/>
          <w:bCs/>
          <w:sz w:val="27"/>
          <w:szCs w:val="27"/>
        </w:rPr>
        <w:t xml:space="preserve">2. Внести изменения в приложение 2 к решению Аткарского муниципального Собрания от 30.08.2013 года № 428 </w:t>
      </w:r>
      <w:r>
        <w:rPr>
          <w:rFonts w:ascii="PT Astra Serif" w:hAnsi="PT Astra Serif" w:cs="Times New Roman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«Об утверждении Положения об оплате труда муниципальных служащих органов местного самоуправления Аткарского муниципального района», изложив приложение в новой редакции согласно приложению 2.</w:t>
      </w:r>
    </w:p>
    <w:p w14:paraId="7993C278">
      <w:pPr>
        <w:rPr>
          <w:rFonts w:ascii="PT Astra Serif" w:hAnsi="PT Astra Serif" w:cs="Times New Roman"/>
          <w:bCs/>
          <w:sz w:val="27"/>
          <w:szCs w:val="27"/>
        </w:rPr>
      </w:pPr>
      <w:r>
        <w:rPr>
          <w:rFonts w:ascii="PT Astra Serif" w:hAnsi="PT Astra Serif" w:cs="Times New Roman"/>
          <w:bCs/>
          <w:sz w:val="27"/>
          <w:szCs w:val="27"/>
        </w:rPr>
        <w:t xml:space="preserve">3. </w:t>
      </w:r>
      <w:r>
        <w:rPr>
          <w:rFonts w:ascii="PT Astra Serif" w:hAnsi="PT Astra Serif" w:eastAsia="Calibri" w:cs="Times New Roman"/>
          <w:sz w:val="27"/>
          <w:szCs w:val="27"/>
          <w:lang w:eastAsia="en-US"/>
        </w:rPr>
        <w:t>Установить, что при повышении (индексации) размеры должностных окладов (окладов за классный чин, денежного вознаграждения) работников округляются до целого рубля в сторону увеличения.</w:t>
      </w:r>
    </w:p>
    <w:p w14:paraId="2FCF4F15">
      <w:pPr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bCs/>
          <w:sz w:val="27"/>
          <w:szCs w:val="27"/>
        </w:rPr>
        <w:t xml:space="preserve">4. </w:t>
      </w:r>
      <w:r>
        <w:rPr>
          <w:rFonts w:ascii="PT Astra Serif" w:hAnsi="PT Astra Serif" w:cs="Times New Roman"/>
          <w:sz w:val="27"/>
          <w:szCs w:val="27"/>
        </w:rPr>
        <w:t>Настоящее решение вступает в силу с момента принятия и распространения на правоотношения возникшие с 01.10.2025 года.</w:t>
      </w:r>
    </w:p>
    <w:p w14:paraId="3F19A3EF">
      <w:pPr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bCs/>
          <w:sz w:val="27"/>
          <w:szCs w:val="27"/>
        </w:rPr>
        <w:t xml:space="preserve">5. </w:t>
      </w:r>
      <w:r>
        <w:rPr>
          <w:rFonts w:ascii="PT Astra Serif" w:hAnsi="PT Astra Serif" w:cs="Times New Roman"/>
          <w:sz w:val="27"/>
          <w:szCs w:val="27"/>
        </w:rPr>
        <w:t>Контроль за исполнением настоящего решения возложить на постоянную депутатскую комиссию по вопросам экономики, бюджетно-финансового процесса, имущественных и земельных отношений, вопросам местного самоуправления и правовым вопросам.</w:t>
      </w:r>
    </w:p>
    <w:p w14:paraId="3BE958E3">
      <w:pPr>
        <w:pStyle w:val="9"/>
        <w:ind w:firstLine="0"/>
        <w:outlineLvl w:val="0"/>
        <w:rPr>
          <w:rFonts w:ascii="PT Astra Serif" w:hAnsi="PT Astra Serif" w:cs="Times New Roman"/>
          <w:b/>
          <w:bCs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</w:p>
    <w:p w14:paraId="2C808AB3">
      <w:pPr>
        <w:pStyle w:val="9"/>
        <w:ind w:firstLine="0"/>
        <w:rPr>
          <w:rFonts w:ascii="PT Astra Serif" w:hAnsi="PT Astra Serif" w:cs="Times New Roman"/>
          <w:b/>
          <w:bCs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 w:cs="Times New Roman"/>
          <w:b/>
          <w:bCs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Глава муниципального района                                                        В.В. Елин</w:t>
      </w:r>
    </w:p>
    <w:p w14:paraId="1C60887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outlineLvl w:val="0"/>
        <w:rPr>
          <w:rFonts w:ascii="PT Astra Serif" w:hAnsi="PT Astra Serif" w:eastAsia="Times New Roman" w:cs="Times New Roman"/>
          <w:b/>
          <w:bCs/>
          <w:color w:val="000000" w:themeColor="text1"/>
          <w:sz w:val="27"/>
          <w:szCs w:val="27"/>
          <w:lang w:val="ru-RU" w:eastAsia="ru-RU" w:bidi="ar-SA"/>
          <w14:textFill>
            <w14:solidFill>
              <w14:schemeClr w14:val="tx1"/>
            </w14:solidFill>
          </w14:textFill>
        </w:rPr>
      </w:pPr>
    </w:p>
    <w:p w14:paraId="317C597E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outlineLvl w:val="0"/>
        <w:rPr>
          <w:rFonts w:ascii="PT Astra Serif" w:hAnsi="PT Astra Serif" w:eastAsia="Times New Roman" w:cs="Times New Roman"/>
          <w:color w:val="000000" w:themeColor="text1"/>
          <w:sz w:val="27"/>
          <w:szCs w:val="27"/>
          <w:lang w:val="ru-RU" w:eastAsia="ru-RU" w:bidi="ar-SA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 w:eastAsia="Times New Roman" w:cs="Times New Roman"/>
          <w:b/>
          <w:bCs/>
          <w:color w:val="000000" w:themeColor="text1"/>
          <w:sz w:val="27"/>
          <w:szCs w:val="27"/>
          <w:lang w:val="ru-RU" w:eastAsia="ru-RU" w:bidi="ar-SA"/>
          <w14:textFill>
            <w14:solidFill>
              <w14:schemeClr w14:val="tx1"/>
            </w14:solidFill>
          </w14:textFill>
        </w:rPr>
        <w:t>Председатель Аткарского</w:t>
      </w:r>
    </w:p>
    <w:p w14:paraId="08A9625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PT Astra Serif" w:hAnsi="PT Astra Serif" w:cs="Times New Roman"/>
          <w:b/>
          <w:bCs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 w:eastAsia="Times New Roman" w:cs="Times New Roman"/>
          <w:b/>
          <w:bCs/>
          <w:color w:val="000000" w:themeColor="text1"/>
          <w:sz w:val="27"/>
          <w:szCs w:val="27"/>
          <w:lang w:val="ru-RU" w:eastAsia="ru-RU" w:bidi="ar-SA"/>
          <w14:textFill>
            <w14:solidFill>
              <w14:schemeClr w14:val="tx1"/>
            </w14:solidFill>
          </w14:textFill>
        </w:rPr>
        <w:t>муниципального Собрания                                                            Т. А. Селина</w:t>
      </w:r>
      <w:bookmarkStart w:id="1" w:name="_GoBack"/>
      <w:bookmarkEnd w:id="1"/>
    </w:p>
    <w:p w14:paraId="5414BB87">
      <w:pPr>
        <w:pStyle w:val="9"/>
        <w:ind w:firstLine="0"/>
        <w:rPr>
          <w:rFonts w:ascii="PT Astra Serif" w:hAnsi="PT Astra Serif" w:cs="Times New Roman"/>
          <w:b/>
          <w:bCs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0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846"/>
      </w:tblGrid>
      <w:tr w14:paraId="569C9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auto"/>
          </w:tcPr>
          <w:p w14:paraId="48F55800">
            <w:pPr>
              <w:pStyle w:val="9"/>
              <w:rPr>
                <w:rFonts w:ascii="PT Astra Serif" w:hAnsi="PT Astra Serif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br w:type="page"/>
            </w:r>
          </w:p>
        </w:tc>
        <w:tc>
          <w:tcPr>
            <w:tcW w:w="5846" w:type="dxa"/>
            <w:shd w:val="clear" w:color="auto" w:fill="auto"/>
          </w:tcPr>
          <w:p w14:paraId="3307FBB7">
            <w:pPr>
              <w:jc w:val="right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  <w:p w14:paraId="2CEBF2DE">
            <w:pPr>
              <w:jc w:val="right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Приложение № 1</w:t>
            </w:r>
          </w:p>
          <w:p w14:paraId="72D0E724">
            <w:pPr>
              <w:jc w:val="right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к Положению об</w:t>
            </w:r>
          </w:p>
          <w:p w14:paraId="53404EA2">
            <w:pPr>
              <w:jc w:val="right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оплате труда муниципальных служащих</w:t>
            </w:r>
          </w:p>
          <w:p w14:paraId="65156EBF">
            <w:pPr>
              <w:jc w:val="right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органов местного самоуправления</w:t>
            </w:r>
          </w:p>
          <w:p w14:paraId="024683AF">
            <w:pPr>
              <w:jc w:val="right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Аткарского муниципального района</w:t>
            </w:r>
          </w:p>
          <w:p w14:paraId="6636926F">
            <w:pPr>
              <w:pStyle w:val="9"/>
              <w:rPr>
                <w:rFonts w:ascii="PT Astra Serif" w:hAnsi="PT Astra Serif"/>
                <w:b/>
                <w:bCs/>
                <w:sz w:val="27"/>
                <w:szCs w:val="27"/>
              </w:rPr>
            </w:pPr>
          </w:p>
        </w:tc>
      </w:tr>
    </w:tbl>
    <w:p w14:paraId="51A25617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ДОЛЖНОСТНЫЕ ОКЛАДЫ</w:t>
      </w:r>
    </w:p>
    <w:p w14:paraId="5BCD9715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муниципальных служащих</w:t>
      </w:r>
    </w:p>
    <w:p w14:paraId="7929DB97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органов местного самоуправления </w:t>
      </w:r>
    </w:p>
    <w:p w14:paraId="55DA1D53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Аткарского муниципального района</w:t>
      </w:r>
    </w:p>
    <w:p w14:paraId="2BA3E187">
      <w:pPr>
        <w:pStyle w:val="10"/>
        <w:jc w:val="right"/>
        <w:rPr>
          <w:szCs w:val="28"/>
        </w:rPr>
      </w:pPr>
      <w:r>
        <w:rPr>
          <w:szCs w:val="28"/>
        </w:rPr>
        <w:tab/>
      </w:r>
    </w:p>
    <w:p w14:paraId="490FD2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(рублей в месяц)</w:t>
      </w:r>
    </w:p>
    <w:tbl>
      <w:tblPr>
        <w:tblStyle w:val="7"/>
        <w:tblW w:w="10348" w:type="dxa"/>
        <w:tblInd w:w="-63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812"/>
        <w:gridCol w:w="4536"/>
      </w:tblGrid>
      <w:tr w14:paraId="572145D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 w:hRule="atLeast"/>
        </w:trPr>
        <w:tc>
          <w:tcPr>
            <w:tcW w:w="581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7F18FB17">
            <w:pPr>
              <w:pStyle w:val="53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Наименование должности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6591E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Размер должностного</w:t>
            </w:r>
          </w:p>
          <w:p w14:paraId="5F9AF7C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оклада</w:t>
            </w:r>
          </w:p>
        </w:tc>
      </w:tr>
      <w:tr w14:paraId="3D5AE9E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 w:hRule="atLeast"/>
        </w:trPr>
        <w:tc>
          <w:tcPr>
            <w:tcW w:w="58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8054AB">
            <w:pPr>
              <w:pStyle w:val="53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3CF3A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Муниципальный район</w:t>
            </w:r>
          </w:p>
        </w:tc>
      </w:tr>
      <w:tr w14:paraId="106533D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CB7C1C">
            <w:pPr>
              <w:pStyle w:val="53"/>
              <w:jc w:val="both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Раздел 1. Должности муниципальной службы, учреждаемые   </w:t>
            </w: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br w:type="textWrapping"/>
            </w: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для обеспечения исполнения полномочий администрации           </w:t>
            </w: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br w:type="textWrapping"/>
            </w: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муниципального района </w:t>
            </w:r>
          </w:p>
        </w:tc>
      </w:tr>
      <w:tr w14:paraId="213713A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816CC9">
            <w:pPr>
              <w:pStyle w:val="53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Высшие должности</w:t>
            </w:r>
          </w:p>
        </w:tc>
      </w:tr>
      <w:tr w14:paraId="49D25A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FA46E2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Глава администрации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7E3C0C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12708</w:t>
            </w:r>
          </w:p>
        </w:tc>
      </w:tr>
      <w:tr w14:paraId="0E8D6D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D649D8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Первый заместитель главы администрации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DBAD20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11441</w:t>
            </w:r>
          </w:p>
        </w:tc>
      </w:tr>
      <w:tr w14:paraId="4216FA5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A72A84">
            <w:pPr>
              <w:pStyle w:val="53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Главные должности</w:t>
            </w:r>
          </w:p>
        </w:tc>
      </w:tr>
      <w:tr w14:paraId="27A1939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8EED7F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главы администрации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39C75A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10894</w:t>
            </w:r>
          </w:p>
        </w:tc>
      </w:tr>
      <w:tr w14:paraId="0D0125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A82E7E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Управляющий делами 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0C96C7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8532</w:t>
            </w:r>
          </w:p>
        </w:tc>
      </w:tr>
      <w:tr w14:paraId="0C40D21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0DB3CA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Руководитель аппарата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B6EA22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8532</w:t>
            </w:r>
          </w:p>
        </w:tc>
      </w:tr>
      <w:tr w14:paraId="6C0804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6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C8F5F4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Председатель комитета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906890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8532</w:t>
            </w:r>
          </w:p>
        </w:tc>
      </w:tr>
      <w:tr w14:paraId="5BB8353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9D9DB7">
            <w:pPr>
              <w:pStyle w:val="53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</w:p>
        </w:tc>
      </w:tr>
      <w:tr w14:paraId="5B97D1A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DF7B77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Начальник управления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906C4E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8351</w:t>
            </w:r>
          </w:p>
        </w:tc>
      </w:tr>
      <w:tr w14:paraId="1EAA31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524A3B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руководителя аппарата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F6A879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7988</w:t>
            </w:r>
          </w:p>
        </w:tc>
      </w:tr>
      <w:tr w14:paraId="3DB8342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39EBF9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председателя комитета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1E553A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7988</w:t>
            </w:r>
          </w:p>
        </w:tc>
      </w:tr>
      <w:tr w14:paraId="09F1D77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B61288">
            <w:pPr>
              <w:pStyle w:val="53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Старшие должности</w:t>
            </w:r>
          </w:p>
        </w:tc>
      </w:tr>
      <w:tr w14:paraId="125C6F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E35423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начальника управления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1F71C5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7447</w:t>
            </w:r>
          </w:p>
        </w:tc>
      </w:tr>
      <w:tr w14:paraId="171FE10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1F1ECB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Начальник отдела   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ED5698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7263</w:t>
            </w:r>
          </w:p>
        </w:tc>
      </w:tr>
      <w:tr w14:paraId="132D74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07D0C2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начальника отдела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E083CE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6538</w:t>
            </w:r>
          </w:p>
        </w:tc>
      </w:tr>
      <w:tr w14:paraId="069F588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CE52B0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Заведующий сектором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470533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6175</w:t>
            </w:r>
          </w:p>
        </w:tc>
      </w:tr>
      <w:tr w14:paraId="4069DB1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134B1E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Консультант        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359A36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6175</w:t>
            </w:r>
          </w:p>
        </w:tc>
      </w:tr>
      <w:tr w14:paraId="55FDFE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05DFA9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Помощник главы администрации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6230FB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6175</w:t>
            </w:r>
          </w:p>
        </w:tc>
      </w:tr>
      <w:tr w14:paraId="64362EC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0CDAE5">
            <w:pPr>
              <w:pStyle w:val="53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Младшие должности</w:t>
            </w:r>
          </w:p>
        </w:tc>
      </w:tr>
      <w:tr w14:paraId="5E95FFA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AE3D60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Главный специалист 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75499D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5996</w:t>
            </w:r>
          </w:p>
        </w:tc>
      </w:tr>
      <w:tr w14:paraId="1F23E89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7D67A2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Ведущий специалист 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FD9402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5811</w:t>
            </w:r>
          </w:p>
        </w:tc>
      </w:tr>
      <w:tr w14:paraId="4CE4F32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9FD1B6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Специалист I категории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3D0490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4906</w:t>
            </w:r>
          </w:p>
        </w:tc>
      </w:tr>
      <w:tr w14:paraId="2AB110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5146A3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Специалист II категории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0F8D6A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4724</w:t>
            </w:r>
          </w:p>
        </w:tc>
      </w:tr>
      <w:tr w14:paraId="00C9D97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C63AC7">
            <w:pPr>
              <w:pStyle w:val="53"/>
              <w:jc w:val="both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Раздел 2. Должности муниципальной службы, учреждаемые         </w:t>
            </w: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br w:type="textWrapping"/>
            </w: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для обеспечения исполнения полномочий представительного органа      </w:t>
            </w: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br w:type="textWrapping"/>
            </w: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муниципального района </w:t>
            </w:r>
          </w:p>
        </w:tc>
      </w:tr>
      <w:tr w14:paraId="255CE9A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A920D1">
            <w:pPr>
              <w:pStyle w:val="53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Главные должности</w:t>
            </w:r>
          </w:p>
        </w:tc>
      </w:tr>
      <w:tr w14:paraId="3EC0A0A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7CE7BC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Руководитель аппарата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D3145A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8532</w:t>
            </w:r>
          </w:p>
        </w:tc>
      </w:tr>
      <w:tr w14:paraId="504E62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E100E8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Председатель комитета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ECD259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8532</w:t>
            </w:r>
          </w:p>
        </w:tc>
      </w:tr>
      <w:tr w14:paraId="70A7E78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30E401">
            <w:pPr>
              <w:pStyle w:val="53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Ведущие должности</w:t>
            </w:r>
          </w:p>
        </w:tc>
      </w:tr>
      <w:tr w14:paraId="5101D50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6A3F32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Начальник управления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07457F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8351</w:t>
            </w:r>
          </w:p>
        </w:tc>
      </w:tr>
      <w:tr w14:paraId="45DAF9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556639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председателя комитета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3F70E6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7988</w:t>
            </w:r>
          </w:p>
        </w:tc>
      </w:tr>
      <w:tr w14:paraId="4ABCF3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9DBF33">
            <w:pPr>
              <w:pStyle w:val="53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Старшие должности</w:t>
            </w:r>
          </w:p>
        </w:tc>
      </w:tr>
      <w:tr w14:paraId="0F9748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E4A507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начальника управления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9BD06A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7447</w:t>
            </w:r>
          </w:p>
        </w:tc>
      </w:tr>
      <w:tr w14:paraId="3F09566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BD8AFD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Начальник отдела   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89DDA8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7263</w:t>
            </w:r>
          </w:p>
        </w:tc>
      </w:tr>
      <w:tr w14:paraId="3F7E449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44046E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начальника отдела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6AE274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6538</w:t>
            </w:r>
          </w:p>
        </w:tc>
      </w:tr>
      <w:tr w14:paraId="6B89527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1A6DDB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Заведующий сектором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F56751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6175</w:t>
            </w:r>
          </w:p>
        </w:tc>
      </w:tr>
      <w:tr w14:paraId="29A119C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2D5003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Консультант        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634027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6175</w:t>
            </w:r>
          </w:p>
        </w:tc>
      </w:tr>
      <w:tr w14:paraId="2D6F6E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6763E1">
            <w:pPr>
              <w:pStyle w:val="53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Младшие должности</w:t>
            </w:r>
          </w:p>
        </w:tc>
      </w:tr>
      <w:tr w14:paraId="51CFEEE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E0B517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Главный специалист 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9009AD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5996</w:t>
            </w:r>
          </w:p>
        </w:tc>
      </w:tr>
      <w:tr w14:paraId="67F6A8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0D6246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Ведущий специалист 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7FD40B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5811</w:t>
            </w:r>
          </w:p>
        </w:tc>
      </w:tr>
      <w:tr w14:paraId="65F2F1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9E9BB0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Специалист I категории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C7AADE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4906</w:t>
            </w:r>
          </w:p>
        </w:tc>
      </w:tr>
      <w:tr w14:paraId="4760DD5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1ED030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Специалист II категории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259F66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4724</w:t>
            </w:r>
          </w:p>
        </w:tc>
      </w:tr>
      <w:tr w14:paraId="4E22F7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18A29B">
            <w:pPr>
              <w:pStyle w:val="53"/>
              <w:jc w:val="both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Раздел 3. Должности муниципальной службы, учреждаемые         </w:t>
            </w: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br w:type="textWrapping"/>
            </w: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для обеспечения исполнения полномочий контрольно-счетного органа     </w:t>
            </w: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br w:type="textWrapping"/>
            </w: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муниципального района </w:t>
            </w:r>
          </w:p>
        </w:tc>
      </w:tr>
      <w:tr w14:paraId="166F39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6FE9F5">
            <w:pPr>
              <w:pStyle w:val="53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Ведущие должности</w:t>
            </w:r>
          </w:p>
        </w:tc>
      </w:tr>
      <w:tr w14:paraId="4E59B2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012AAD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Председатель 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CEF9FF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8351</w:t>
            </w:r>
          </w:p>
        </w:tc>
      </w:tr>
      <w:tr w14:paraId="384125D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333CA4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председателя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AA3F09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7988</w:t>
            </w:r>
          </w:p>
        </w:tc>
      </w:tr>
      <w:tr w14:paraId="066654B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55A6B0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Аудитор       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E871E7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7717</w:t>
            </w:r>
          </w:p>
        </w:tc>
      </w:tr>
      <w:tr w14:paraId="44C4DF4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ECD4B0C">
            <w:pPr>
              <w:pStyle w:val="53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Старшие должности</w:t>
            </w:r>
          </w:p>
        </w:tc>
      </w:tr>
      <w:tr w14:paraId="4991CD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FB6916A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Инспектор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9F57B8E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7447</w:t>
            </w:r>
          </w:p>
        </w:tc>
      </w:tr>
      <w:tr w14:paraId="0410F3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887C2E">
            <w:pPr>
              <w:pStyle w:val="53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Младшие должности</w:t>
            </w:r>
          </w:p>
        </w:tc>
      </w:tr>
      <w:tr w14:paraId="149871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5E8E1A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Главный специалист 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7E3A89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5996</w:t>
            </w:r>
          </w:p>
        </w:tc>
      </w:tr>
      <w:tr w14:paraId="0E1BF7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41BD39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Ведущий специалист    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0515A3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5811</w:t>
            </w:r>
          </w:p>
        </w:tc>
      </w:tr>
      <w:tr w14:paraId="5CCF61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F53823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Специалист I категории 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7774FA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4906</w:t>
            </w:r>
          </w:p>
        </w:tc>
      </w:tr>
      <w:tr w14:paraId="06F1F76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E129EB">
            <w:pPr>
              <w:pStyle w:val="53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Специалист II категории                                 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11DA56">
            <w:pPr>
              <w:pStyle w:val="53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4724</w:t>
            </w:r>
          </w:p>
        </w:tc>
      </w:tr>
    </w:tbl>
    <w:p w14:paraId="0BACDBF3">
      <w:pPr>
        <w:pStyle w:val="9"/>
        <w:rPr>
          <w:rFonts w:ascii="PT Astra Serif" w:hAnsi="PT Astra Serif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9ED78B">
      <w:pPr>
        <w:pStyle w:val="9"/>
        <w:jc w:val="right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br w:type="page"/>
      </w:r>
    </w:p>
    <w:p w14:paraId="34BFD566">
      <w:pPr>
        <w:jc w:val="right"/>
        <w:rPr>
          <w:rFonts w:ascii="PT Astra Serif" w:hAnsi="PT Astra Serif" w:cs="Times New Roman"/>
          <w:sz w:val="28"/>
          <w:szCs w:val="28"/>
        </w:rPr>
      </w:pPr>
    </w:p>
    <w:p w14:paraId="3E6A8518">
      <w:pPr>
        <w:jc w:val="right"/>
        <w:rPr>
          <w:rFonts w:ascii="PT Astra Serif" w:hAnsi="PT Astra Serif" w:cs="Times New Roman"/>
          <w:sz w:val="28"/>
          <w:szCs w:val="28"/>
        </w:rPr>
      </w:pPr>
    </w:p>
    <w:p w14:paraId="1780B7CC">
      <w:pPr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Приложение № 2</w:t>
      </w:r>
    </w:p>
    <w:p w14:paraId="4017CAED">
      <w:pPr>
        <w:tabs>
          <w:tab w:val="left" w:pos="2190"/>
          <w:tab w:val="right" w:pos="10065"/>
        </w:tabs>
        <w:jc w:val="lef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к Положению об</w:t>
      </w:r>
    </w:p>
    <w:p w14:paraId="6BD0BA51">
      <w:pPr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оплате труда муниципальных служащих</w:t>
      </w:r>
    </w:p>
    <w:p w14:paraId="4188958F">
      <w:pPr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</w:p>
    <w:p w14:paraId="2FDE6A96">
      <w:pPr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Аткарского муниципального района</w:t>
      </w:r>
    </w:p>
    <w:p w14:paraId="02ABDBF4">
      <w:pPr>
        <w:pStyle w:val="13"/>
        <w:jc w:val="right"/>
        <w:rPr>
          <w:rFonts w:ascii="PT Astra Serif" w:hAnsi="PT Astra Serif"/>
          <w:b/>
          <w:sz w:val="28"/>
          <w:szCs w:val="28"/>
        </w:rPr>
      </w:pPr>
    </w:p>
    <w:p w14:paraId="1621E2DB">
      <w:pPr>
        <w:pStyle w:val="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Размеры месячных окладов муниципальных служащих органов</w:t>
      </w:r>
    </w:p>
    <w:p w14:paraId="2D089C6A">
      <w:pPr>
        <w:pStyle w:val="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местного самоуправления Аткарского муниципального района в соответствии с присвоенными им классными чинами</w:t>
      </w:r>
    </w:p>
    <w:p w14:paraId="3E656979">
      <w:pPr>
        <w:pStyle w:val="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муниципальной службы (оклады за классный чин)</w:t>
      </w:r>
    </w:p>
    <w:p w14:paraId="538C0E10">
      <w:pPr>
        <w:pStyle w:val="9"/>
        <w:jc w:val="right"/>
        <w:rPr>
          <w:rFonts w:ascii="PT Astra Serif" w:hAnsi="PT Astra Serif"/>
          <w:sz w:val="28"/>
          <w:szCs w:val="28"/>
        </w:rPr>
      </w:pPr>
    </w:p>
    <w:p w14:paraId="3F04641D">
      <w:pPr>
        <w:pStyle w:val="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(рублей в месяц)</w:t>
      </w:r>
    </w:p>
    <w:tbl>
      <w:tblPr>
        <w:tblStyle w:val="7"/>
        <w:tblW w:w="1005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6817"/>
        <w:gridCol w:w="2372"/>
      </w:tblGrid>
      <w:tr w14:paraId="16E0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26818062">
            <w:pPr>
              <w:pStyle w:val="9"/>
              <w:ind w:right="250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№</w:t>
            </w:r>
          </w:p>
          <w:p w14:paraId="5126ECE4">
            <w:pPr>
              <w:pStyle w:val="9"/>
              <w:ind w:right="250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817" w:type="dxa"/>
            <w:shd w:val="clear" w:color="auto" w:fill="auto"/>
          </w:tcPr>
          <w:p w14:paraId="5D5AD6FF">
            <w:pPr>
              <w:pStyle w:val="9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Классный чин</w:t>
            </w:r>
          </w:p>
        </w:tc>
        <w:tc>
          <w:tcPr>
            <w:tcW w:w="2372" w:type="dxa"/>
            <w:shd w:val="clear" w:color="auto" w:fill="auto"/>
          </w:tcPr>
          <w:p w14:paraId="00F6CB42">
            <w:pPr>
              <w:pStyle w:val="9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Оклад </w:t>
            </w:r>
          </w:p>
        </w:tc>
      </w:tr>
      <w:tr w14:paraId="4873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373EF35E">
            <w:pPr>
              <w:pStyle w:val="9"/>
              <w:tabs>
                <w:tab w:val="center" w:pos="895"/>
              </w:tabs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6817" w:type="dxa"/>
            <w:shd w:val="clear" w:color="auto" w:fill="auto"/>
          </w:tcPr>
          <w:p w14:paraId="050B26C5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372" w:type="dxa"/>
            <w:shd w:val="clear" w:color="auto" w:fill="auto"/>
          </w:tcPr>
          <w:p w14:paraId="17DB059F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5450</w:t>
            </w:r>
          </w:p>
        </w:tc>
      </w:tr>
      <w:tr w14:paraId="0130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0DFB5797">
            <w:pPr>
              <w:pStyle w:val="9"/>
              <w:tabs>
                <w:tab w:val="center" w:pos="895"/>
              </w:tabs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6817" w:type="dxa"/>
            <w:shd w:val="clear" w:color="auto" w:fill="auto"/>
          </w:tcPr>
          <w:p w14:paraId="7E5C02F5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372" w:type="dxa"/>
            <w:shd w:val="clear" w:color="auto" w:fill="auto"/>
          </w:tcPr>
          <w:p w14:paraId="2AEA7FAB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4998</w:t>
            </w:r>
          </w:p>
        </w:tc>
      </w:tr>
      <w:tr w14:paraId="415F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401C6563">
            <w:pPr>
              <w:pStyle w:val="9"/>
              <w:tabs>
                <w:tab w:val="center" w:pos="895"/>
              </w:tabs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6817" w:type="dxa"/>
            <w:shd w:val="clear" w:color="auto" w:fill="auto"/>
          </w:tcPr>
          <w:p w14:paraId="1C6A50C6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372" w:type="dxa"/>
            <w:shd w:val="clear" w:color="auto" w:fill="auto"/>
          </w:tcPr>
          <w:p w14:paraId="35A977A6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4724</w:t>
            </w:r>
          </w:p>
        </w:tc>
      </w:tr>
      <w:tr w14:paraId="35A9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17F64D81">
            <w:pPr>
              <w:pStyle w:val="9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4.</w:t>
            </w:r>
          </w:p>
        </w:tc>
        <w:tc>
          <w:tcPr>
            <w:tcW w:w="6817" w:type="dxa"/>
            <w:shd w:val="clear" w:color="auto" w:fill="auto"/>
          </w:tcPr>
          <w:p w14:paraId="5F081EEF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372" w:type="dxa"/>
            <w:shd w:val="clear" w:color="auto" w:fill="auto"/>
          </w:tcPr>
          <w:p w14:paraId="5597A531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4360</w:t>
            </w:r>
          </w:p>
        </w:tc>
      </w:tr>
      <w:tr w14:paraId="63E9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37D5FA65">
            <w:pPr>
              <w:pStyle w:val="9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6817" w:type="dxa"/>
            <w:shd w:val="clear" w:color="auto" w:fill="auto"/>
          </w:tcPr>
          <w:p w14:paraId="26F3B67B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372" w:type="dxa"/>
            <w:shd w:val="clear" w:color="auto" w:fill="auto"/>
          </w:tcPr>
          <w:p w14:paraId="6EAC5297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4089</w:t>
            </w:r>
          </w:p>
        </w:tc>
      </w:tr>
      <w:tr w14:paraId="6913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09B1F32C">
            <w:pPr>
              <w:pStyle w:val="9"/>
              <w:tabs>
                <w:tab w:val="center" w:pos="895"/>
              </w:tabs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6817" w:type="dxa"/>
            <w:shd w:val="clear" w:color="auto" w:fill="auto"/>
          </w:tcPr>
          <w:p w14:paraId="0ACA9649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372" w:type="dxa"/>
            <w:shd w:val="clear" w:color="auto" w:fill="auto"/>
          </w:tcPr>
          <w:p w14:paraId="18F423F2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3817</w:t>
            </w:r>
          </w:p>
        </w:tc>
      </w:tr>
      <w:tr w14:paraId="750B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3604423F">
            <w:pPr>
              <w:pStyle w:val="9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7.</w:t>
            </w:r>
          </w:p>
        </w:tc>
        <w:tc>
          <w:tcPr>
            <w:tcW w:w="6817" w:type="dxa"/>
            <w:shd w:val="clear" w:color="auto" w:fill="auto"/>
          </w:tcPr>
          <w:p w14:paraId="5C6E42DA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Младший советник муниципальной службы 1 класса</w:t>
            </w:r>
          </w:p>
        </w:tc>
        <w:tc>
          <w:tcPr>
            <w:tcW w:w="2372" w:type="dxa"/>
            <w:shd w:val="clear" w:color="auto" w:fill="auto"/>
          </w:tcPr>
          <w:p w14:paraId="0D07887B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3544</w:t>
            </w:r>
          </w:p>
        </w:tc>
      </w:tr>
      <w:tr w14:paraId="2050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54E00E2A">
            <w:pPr>
              <w:pStyle w:val="9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6817" w:type="dxa"/>
            <w:shd w:val="clear" w:color="auto" w:fill="auto"/>
          </w:tcPr>
          <w:p w14:paraId="328C3867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Младший советник муниципальной службы 2 класса</w:t>
            </w:r>
          </w:p>
        </w:tc>
        <w:tc>
          <w:tcPr>
            <w:tcW w:w="2372" w:type="dxa"/>
            <w:shd w:val="clear" w:color="auto" w:fill="auto"/>
          </w:tcPr>
          <w:p w14:paraId="485C8469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3361</w:t>
            </w:r>
          </w:p>
        </w:tc>
      </w:tr>
      <w:tr w14:paraId="5C9B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4BF5A3CA">
            <w:pPr>
              <w:pStyle w:val="9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9.</w:t>
            </w:r>
          </w:p>
        </w:tc>
        <w:tc>
          <w:tcPr>
            <w:tcW w:w="6817" w:type="dxa"/>
            <w:shd w:val="clear" w:color="auto" w:fill="auto"/>
          </w:tcPr>
          <w:p w14:paraId="299953D3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Младший советник муниципальной службы 3 класса </w:t>
            </w:r>
          </w:p>
        </w:tc>
        <w:tc>
          <w:tcPr>
            <w:tcW w:w="2372" w:type="dxa"/>
            <w:shd w:val="clear" w:color="auto" w:fill="auto"/>
          </w:tcPr>
          <w:p w14:paraId="7A319E84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3091</w:t>
            </w:r>
          </w:p>
        </w:tc>
      </w:tr>
      <w:tr w14:paraId="2A2C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44F96C4D">
            <w:pPr>
              <w:pStyle w:val="9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</w:t>
            </w:r>
          </w:p>
        </w:tc>
        <w:tc>
          <w:tcPr>
            <w:tcW w:w="6817" w:type="dxa"/>
            <w:shd w:val="clear" w:color="auto" w:fill="auto"/>
          </w:tcPr>
          <w:p w14:paraId="2FBC964C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372" w:type="dxa"/>
            <w:shd w:val="clear" w:color="auto" w:fill="auto"/>
          </w:tcPr>
          <w:p w14:paraId="70DEB0A8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2817</w:t>
            </w:r>
          </w:p>
        </w:tc>
      </w:tr>
      <w:tr w14:paraId="557A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774B110F">
            <w:pPr>
              <w:pStyle w:val="9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11.</w:t>
            </w:r>
          </w:p>
        </w:tc>
        <w:tc>
          <w:tcPr>
            <w:tcW w:w="6817" w:type="dxa"/>
            <w:shd w:val="clear" w:color="auto" w:fill="auto"/>
          </w:tcPr>
          <w:p w14:paraId="15DA5F64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372" w:type="dxa"/>
            <w:shd w:val="clear" w:color="auto" w:fill="auto"/>
          </w:tcPr>
          <w:p w14:paraId="758A4B61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2544</w:t>
            </w:r>
          </w:p>
        </w:tc>
      </w:tr>
      <w:tr w14:paraId="4B3E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5EC232E7">
            <w:pPr>
              <w:pStyle w:val="9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12.</w:t>
            </w:r>
          </w:p>
        </w:tc>
        <w:tc>
          <w:tcPr>
            <w:tcW w:w="6817" w:type="dxa"/>
            <w:shd w:val="clear" w:color="auto" w:fill="auto"/>
          </w:tcPr>
          <w:p w14:paraId="5B27ABDF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372" w:type="dxa"/>
            <w:shd w:val="clear" w:color="auto" w:fill="auto"/>
          </w:tcPr>
          <w:p w14:paraId="1BF96FB1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2366</w:t>
            </w:r>
          </w:p>
        </w:tc>
      </w:tr>
      <w:tr w14:paraId="4FDA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3C773FC3">
            <w:pPr>
              <w:pStyle w:val="9"/>
              <w:tabs>
                <w:tab w:val="center" w:pos="895"/>
              </w:tabs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13.</w:t>
            </w:r>
          </w:p>
        </w:tc>
        <w:tc>
          <w:tcPr>
            <w:tcW w:w="6817" w:type="dxa"/>
            <w:shd w:val="clear" w:color="auto" w:fill="auto"/>
          </w:tcPr>
          <w:p w14:paraId="45D5FEE5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372" w:type="dxa"/>
            <w:shd w:val="clear" w:color="auto" w:fill="auto"/>
          </w:tcPr>
          <w:p w14:paraId="3DA075FA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2094</w:t>
            </w:r>
          </w:p>
        </w:tc>
      </w:tr>
      <w:tr w14:paraId="43B3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175F80F1">
            <w:pPr>
              <w:pStyle w:val="9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14.</w:t>
            </w:r>
          </w:p>
        </w:tc>
        <w:tc>
          <w:tcPr>
            <w:tcW w:w="6817" w:type="dxa"/>
            <w:shd w:val="clear" w:color="auto" w:fill="auto"/>
          </w:tcPr>
          <w:p w14:paraId="45E25E24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372" w:type="dxa"/>
            <w:shd w:val="clear" w:color="auto" w:fill="auto"/>
          </w:tcPr>
          <w:p w14:paraId="18425496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1910</w:t>
            </w:r>
          </w:p>
        </w:tc>
      </w:tr>
      <w:tr w14:paraId="3094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shd w:val="clear" w:color="auto" w:fill="auto"/>
          </w:tcPr>
          <w:p w14:paraId="60D61C38">
            <w:pPr>
              <w:pStyle w:val="9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15.</w:t>
            </w:r>
          </w:p>
        </w:tc>
        <w:tc>
          <w:tcPr>
            <w:tcW w:w="6817" w:type="dxa"/>
            <w:shd w:val="clear" w:color="auto" w:fill="auto"/>
          </w:tcPr>
          <w:p w14:paraId="11057FFD">
            <w:pPr>
              <w:pStyle w:val="9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372" w:type="dxa"/>
            <w:shd w:val="clear" w:color="auto" w:fill="auto"/>
          </w:tcPr>
          <w:p w14:paraId="1B0BD91D">
            <w:pPr>
              <w:pStyle w:val="9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1729</w:t>
            </w:r>
          </w:p>
        </w:tc>
      </w:tr>
    </w:tbl>
    <w:p w14:paraId="017EAF3B">
      <w:pPr>
        <w:rPr>
          <w:rFonts w:ascii="PT Astra Serif" w:hAnsi="PT Astra Serif" w:cs="Times New Roman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</w:pPr>
    </w:p>
    <w:sectPr>
      <w:pgSz w:w="11909" w:h="16841"/>
      <w:pgMar w:top="426" w:right="1134" w:bottom="426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F7"/>
    <w:rsid w:val="00003180"/>
    <w:rsid w:val="0000589A"/>
    <w:rsid w:val="00010481"/>
    <w:rsid w:val="00024E80"/>
    <w:rsid w:val="00025185"/>
    <w:rsid w:val="00025B6C"/>
    <w:rsid w:val="00044815"/>
    <w:rsid w:val="00055138"/>
    <w:rsid w:val="000564F1"/>
    <w:rsid w:val="00057A3D"/>
    <w:rsid w:val="00066134"/>
    <w:rsid w:val="000742C3"/>
    <w:rsid w:val="00080816"/>
    <w:rsid w:val="0008119F"/>
    <w:rsid w:val="000A46FC"/>
    <w:rsid w:val="000B58EA"/>
    <w:rsid w:val="000B7773"/>
    <w:rsid w:val="000C0405"/>
    <w:rsid w:val="000C412D"/>
    <w:rsid w:val="000D30BE"/>
    <w:rsid w:val="000D6B93"/>
    <w:rsid w:val="0010037B"/>
    <w:rsid w:val="0010700E"/>
    <w:rsid w:val="00112EAD"/>
    <w:rsid w:val="001323AA"/>
    <w:rsid w:val="001409E7"/>
    <w:rsid w:val="00142F79"/>
    <w:rsid w:val="0014394B"/>
    <w:rsid w:val="001515C6"/>
    <w:rsid w:val="00152AD1"/>
    <w:rsid w:val="00153B54"/>
    <w:rsid w:val="00162384"/>
    <w:rsid w:val="00165360"/>
    <w:rsid w:val="00166ECD"/>
    <w:rsid w:val="001741E6"/>
    <w:rsid w:val="001759C5"/>
    <w:rsid w:val="00177E6C"/>
    <w:rsid w:val="00186B9B"/>
    <w:rsid w:val="001A1461"/>
    <w:rsid w:val="001A1F22"/>
    <w:rsid w:val="001A4E6D"/>
    <w:rsid w:val="001B2411"/>
    <w:rsid w:val="001B44A6"/>
    <w:rsid w:val="001B7C57"/>
    <w:rsid w:val="001C67B5"/>
    <w:rsid w:val="001D7DC3"/>
    <w:rsid w:val="001E07CF"/>
    <w:rsid w:val="001E0A57"/>
    <w:rsid w:val="001E5B72"/>
    <w:rsid w:val="00202235"/>
    <w:rsid w:val="00203233"/>
    <w:rsid w:val="002047F4"/>
    <w:rsid w:val="00205602"/>
    <w:rsid w:val="00212008"/>
    <w:rsid w:val="002225BA"/>
    <w:rsid w:val="00223D8F"/>
    <w:rsid w:val="00233846"/>
    <w:rsid w:val="002377DA"/>
    <w:rsid w:val="00241D00"/>
    <w:rsid w:val="002466B0"/>
    <w:rsid w:val="0025032C"/>
    <w:rsid w:val="00271775"/>
    <w:rsid w:val="00287186"/>
    <w:rsid w:val="002A0554"/>
    <w:rsid w:val="002A2CE9"/>
    <w:rsid w:val="002B3B17"/>
    <w:rsid w:val="002C1E3A"/>
    <w:rsid w:val="002D3BD6"/>
    <w:rsid w:val="002D476B"/>
    <w:rsid w:val="002D76ED"/>
    <w:rsid w:val="002E1F7A"/>
    <w:rsid w:val="002F1615"/>
    <w:rsid w:val="00307F09"/>
    <w:rsid w:val="003134F1"/>
    <w:rsid w:val="00314422"/>
    <w:rsid w:val="00332463"/>
    <w:rsid w:val="003430FE"/>
    <w:rsid w:val="00346C3B"/>
    <w:rsid w:val="003518EC"/>
    <w:rsid w:val="00352A98"/>
    <w:rsid w:val="00360FB9"/>
    <w:rsid w:val="00380BDE"/>
    <w:rsid w:val="003811F6"/>
    <w:rsid w:val="00387A74"/>
    <w:rsid w:val="00396565"/>
    <w:rsid w:val="003967FA"/>
    <w:rsid w:val="003B438F"/>
    <w:rsid w:val="003D2563"/>
    <w:rsid w:val="003E4A18"/>
    <w:rsid w:val="003E538D"/>
    <w:rsid w:val="00400E10"/>
    <w:rsid w:val="00404D98"/>
    <w:rsid w:val="004072E0"/>
    <w:rsid w:val="00415C8D"/>
    <w:rsid w:val="00421477"/>
    <w:rsid w:val="004354AF"/>
    <w:rsid w:val="00440AB4"/>
    <w:rsid w:val="00440BCF"/>
    <w:rsid w:val="00465CBC"/>
    <w:rsid w:val="00472340"/>
    <w:rsid w:val="00480BDA"/>
    <w:rsid w:val="00485FB8"/>
    <w:rsid w:val="00493CC1"/>
    <w:rsid w:val="004B3ADF"/>
    <w:rsid w:val="004B532E"/>
    <w:rsid w:val="004D2AB0"/>
    <w:rsid w:val="004E0228"/>
    <w:rsid w:val="004F4671"/>
    <w:rsid w:val="004F7609"/>
    <w:rsid w:val="0051098E"/>
    <w:rsid w:val="005119A8"/>
    <w:rsid w:val="00514385"/>
    <w:rsid w:val="0052150B"/>
    <w:rsid w:val="00521E6C"/>
    <w:rsid w:val="0053187C"/>
    <w:rsid w:val="0055522A"/>
    <w:rsid w:val="00555EEA"/>
    <w:rsid w:val="005563BF"/>
    <w:rsid w:val="00557C3A"/>
    <w:rsid w:val="00566114"/>
    <w:rsid w:val="00580688"/>
    <w:rsid w:val="00595B55"/>
    <w:rsid w:val="005A07FD"/>
    <w:rsid w:val="005A6E88"/>
    <w:rsid w:val="005C1BD1"/>
    <w:rsid w:val="005F20B1"/>
    <w:rsid w:val="005F38B6"/>
    <w:rsid w:val="00604060"/>
    <w:rsid w:val="00611488"/>
    <w:rsid w:val="00612F00"/>
    <w:rsid w:val="006275DA"/>
    <w:rsid w:val="00642C13"/>
    <w:rsid w:val="006440E4"/>
    <w:rsid w:val="006471E6"/>
    <w:rsid w:val="00670293"/>
    <w:rsid w:val="0067370E"/>
    <w:rsid w:val="006758DF"/>
    <w:rsid w:val="00681A0C"/>
    <w:rsid w:val="00690E3D"/>
    <w:rsid w:val="006A42F8"/>
    <w:rsid w:val="006A4CB5"/>
    <w:rsid w:val="006B1F59"/>
    <w:rsid w:val="006B4F7F"/>
    <w:rsid w:val="006C0537"/>
    <w:rsid w:val="006C066E"/>
    <w:rsid w:val="006C4D8B"/>
    <w:rsid w:val="006D5257"/>
    <w:rsid w:val="006D7BDD"/>
    <w:rsid w:val="006E13BE"/>
    <w:rsid w:val="006E72C8"/>
    <w:rsid w:val="006F1CE0"/>
    <w:rsid w:val="00701368"/>
    <w:rsid w:val="00716F42"/>
    <w:rsid w:val="00727835"/>
    <w:rsid w:val="0074595A"/>
    <w:rsid w:val="0074780C"/>
    <w:rsid w:val="00751146"/>
    <w:rsid w:val="007511C1"/>
    <w:rsid w:val="0075120B"/>
    <w:rsid w:val="00751F3E"/>
    <w:rsid w:val="0075410B"/>
    <w:rsid w:val="007633EE"/>
    <w:rsid w:val="0077541A"/>
    <w:rsid w:val="00777DFB"/>
    <w:rsid w:val="007836F8"/>
    <w:rsid w:val="0078569C"/>
    <w:rsid w:val="007941C3"/>
    <w:rsid w:val="007B7D32"/>
    <w:rsid w:val="007D3FA8"/>
    <w:rsid w:val="007E2F07"/>
    <w:rsid w:val="007F0EFB"/>
    <w:rsid w:val="007F1347"/>
    <w:rsid w:val="007F2846"/>
    <w:rsid w:val="007F2B76"/>
    <w:rsid w:val="007F6458"/>
    <w:rsid w:val="0081592D"/>
    <w:rsid w:val="008229C3"/>
    <w:rsid w:val="00830311"/>
    <w:rsid w:val="00835DCA"/>
    <w:rsid w:val="00837F35"/>
    <w:rsid w:val="00845ED9"/>
    <w:rsid w:val="008511EB"/>
    <w:rsid w:val="0085162F"/>
    <w:rsid w:val="00861043"/>
    <w:rsid w:val="00874EFE"/>
    <w:rsid w:val="00876539"/>
    <w:rsid w:val="008848C9"/>
    <w:rsid w:val="008866E3"/>
    <w:rsid w:val="00887EC3"/>
    <w:rsid w:val="008909B4"/>
    <w:rsid w:val="00893CA5"/>
    <w:rsid w:val="008A04C4"/>
    <w:rsid w:val="008A1344"/>
    <w:rsid w:val="008A3789"/>
    <w:rsid w:val="008A70CE"/>
    <w:rsid w:val="008B648C"/>
    <w:rsid w:val="008C5347"/>
    <w:rsid w:val="008D0903"/>
    <w:rsid w:val="008F091F"/>
    <w:rsid w:val="008F2893"/>
    <w:rsid w:val="009108B3"/>
    <w:rsid w:val="009127F5"/>
    <w:rsid w:val="00927D59"/>
    <w:rsid w:val="009354B7"/>
    <w:rsid w:val="00943F12"/>
    <w:rsid w:val="009456F6"/>
    <w:rsid w:val="009469F0"/>
    <w:rsid w:val="009608F9"/>
    <w:rsid w:val="00967084"/>
    <w:rsid w:val="00973017"/>
    <w:rsid w:val="00975E42"/>
    <w:rsid w:val="009762AF"/>
    <w:rsid w:val="00981A34"/>
    <w:rsid w:val="009A0318"/>
    <w:rsid w:val="009A4BA8"/>
    <w:rsid w:val="009A6B6D"/>
    <w:rsid w:val="009B4E24"/>
    <w:rsid w:val="009C0098"/>
    <w:rsid w:val="009C2ABD"/>
    <w:rsid w:val="009D77BC"/>
    <w:rsid w:val="009D7E03"/>
    <w:rsid w:val="009E7C86"/>
    <w:rsid w:val="009F0B1E"/>
    <w:rsid w:val="009F0CA2"/>
    <w:rsid w:val="009F136C"/>
    <w:rsid w:val="009F5503"/>
    <w:rsid w:val="009F59AA"/>
    <w:rsid w:val="00A16B74"/>
    <w:rsid w:val="00A21A81"/>
    <w:rsid w:val="00A2350C"/>
    <w:rsid w:val="00A26C54"/>
    <w:rsid w:val="00A3280D"/>
    <w:rsid w:val="00A33CFA"/>
    <w:rsid w:val="00A3748E"/>
    <w:rsid w:val="00A40581"/>
    <w:rsid w:val="00A419AF"/>
    <w:rsid w:val="00A47044"/>
    <w:rsid w:val="00A52358"/>
    <w:rsid w:val="00A67C6A"/>
    <w:rsid w:val="00A76861"/>
    <w:rsid w:val="00A850CA"/>
    <w:rsid w:val="00A85223"/>
    <w:rsid w:val="00A94588"/>
    <w:rsid w:val="00A94FE4"/>
    <w:rsid w:val="00A960CE"/>
    <w:rsid w:val="00AA1F6E"/>
    <w:rsid w:val="00AB4760"/>
    <w:rsid w:val="00AC62FA"/>
    <w:rsid w:val="00AD359B"/>
    <w:rsid w:val="00AE073D"/>
    <w:rsid w:val="00AE326A"/>
    <w:rsid w:val="00AE5443"/>
    <w:rsid w:val="00AE5472"/>
    <w:rsid w:val="00AF0E6A"/>
    <w:rsid w:val="00B01297"/>
    <w:rsid w:val="00B03AEF"/>
    <w:rsid w:val="00B152A8"/>
    <w:rsid w:val="00B15EF7"/>
    <w:rsid w:val="00B24494"/>
    <w:rsid w:val="00B265F4"/>
    <w:rsid w:val="00B3271E"/>
    <w:rsid w:val="00B362B8"/>
    <w:rsid w:val="00B525B6"/>
    <w:rsid w:val="00B54A50"/>
    <w:rsid w:val="00B6188D"/>
    <w:rsid w:val="00B6574F"/>
    <w:rsid w:val="00B65892"/>
    <w:rsid w:val="00B66A4E"/>
    <w:rsid w:val="00B83769"/>
    <w:rsid w:val="00B86180"/>
    <w:rsid w:val="00BA3EBB"/>
    <w:rsid w:val="00BA4234"/>
    <w:rsid w:val="00BB10D5"/>
    <w:rsid w:val="00BC1AD0"/>
    <w:rsid w:val="00BC52B4"/>
    <w:rsid w:val="00BD10D8"/>
    <w:rsid w:val="00BD4527"/>
    <w:rsid w:val="00BE2E31"/>
    <w:rsid w:val="00BE7FAF"/>
    <w:rsid w:val="00C01145"/>
    <w:rsid w:val="00C25505"/>
    <w:rsid w:val="00C357D8"/>
    <w:rsid w:val="00C35B6D"/>
    <w:rsid w:val="00C51484"/>
    <w:rsid w:val="00C80AF6"/>
    <w:rsid w:val="00C8195D"/>
    <w:rsid w:val="00C81C9B"/>
    <w:rsid w:val="00C84538"/>
    <w:rsid w:val="00C93600"/>
    <w:rsid w:val="00C939D8"/>
    <w:rsid w:val="00CA2ADE"/>
    <w:rsid w:val="00CB6564"/>
    <w:rsid w:val="00CC1DD7"/>
    <w:rsid w:val="00CC403D"/>
    <w:rsid w:val="00CC78C5"/>
    <w:rsid w:val="00CD0C6B"/>
    <w:rsid w:val="00CD2558"/>
    <w:rsid w:val="00CD7AE9"/>
    <w:rsid w:val="00CD7C51"/>
    <w:rsid w:val="00CE1907"/>
    <w:rsid w:val="00CE587A"/>
    <w:rsid w:val="00CF3DED"/>
    <w:rsid w:val="00CF6E45"/>
    <w:rsid w:val="00D0572D"/>
    <w:rsid w:val="00D130BE"/>
    <w:rsid w:val="00D30FE5"/>
    <w:rsid w:val="00D3732A"/>
    <w:rsid w:val="00D37F0F"/>
    <w:rsid w:val="00D636BC"/>
    <w:rsid w:val="00D7345A"/>
    <w:rsid w:val="00D92FD5"/>
    <w:rsid w:val="00D95178"/>
    <w:rsid w:val="00D954CB"/>
    <w:rsid w:val="00DA5F84"/>
    <w:rsid w:val="00DB293E"/>
    <w:rsid w:val="00DB3521"/>
    <w:rsid w:val="00DC1E28"/>
    <w:rsid w:val="00DC5B74"/>
    <w:rsid w:val="00DD112C"/>
    <w:rsid w:val="00DD209C"/>
    <w:rsid w:val="00DD4324"/>
    <w:rsid w:val="00DE6D99"/>
    <w:rsid w:val="00DF02A3"/>
    <w:rsid w:val="00DF5290"/>
    <w:rsid w:val="00DF58CB"/>
    <w:rsid w:val="00E01897"/>
    <w:rsid w:val="00E20482"/>
    <w:rsid w:val="00E274E3"/>
    <w:rsid w:val="00E32C7E"/>
    <w:rsid w:val="00E47DC9"/>
    <w:rsid w:val="00E55B0E"/>
    <w:rsid w:val="00E5606E"/>
    <w:rsid w:val="00E72E6E"/>
    <w:rsid w:val="00E82D47"/>
    <w:rsid w:val="00EC067E"/>
    <w:rsid w:val="00EC7129"/>
    <w:rsid w:val="00ED3294"/>
    <w:rsid w:val="00ED3F62"/>
    <w:rsid w:val="00EE09D1"/>
    <w:rsid w:val="00EE6799"/>
    <w:rsid w:val="00EE7063"/>
    <w:rsid w:val="00EF0356"/>
    <w:rsid w:val="00EF0ED3"/>
    <w:rsid w:val="00EF2A34"/>
    <w:rsid w:val="00F00DBC"/>
    <w:rsid w:val="00F27332"/>
    <w:rsid w:val="00F40C07"/>
    <w:rsid w:val="00F42DD7"/>
    <w:rsid w:val="00F644DD"/>
    <w:rsid w:val="00F74FFA"/>
    <w:rsid w:val="00FB3C70"/>
    <w:rsid w:val="00FC19D6"/>
    <w:rsid w:val="00FC5AF7"/>
    <w:rsid w:val="00FC6D8E"/>
    <w:rsid w:val="00FD72AB"/>
    <w:rsid w:val="00FD7BEC"/>
    <w:rsid w:val="00FE3E83"/>
    <w:rsid w:val="00FE430B"/>
    <w:rsid w:val="00FE6B02"/>
    <w:rsid w:val="00FF28BE"/>
    <w:rsid w:val="00FF4BA9"/>
    <w:rsid w:val="00FF7564"/>
    <w:rsid w:val="13A56585"/>
    <w:rsid w:val="1C0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3">
    <w:name w:val="heading 2"/>
    <w:basedOn w:val="2"/>
    <w:next w:val="1"/>
    <w:link w:val="16"/>
    <w:qFormat/>
    <w:uiPriority w:val="99"/>
    <w:pPr>
      <w:outlineLvl w:val="1"/>
    </w:pPr>
  </w:style>
  <w:style w:type="paragraph" w:styleId="4">
    <w:name w:val="heading 3"/>
    <w:basedOn w:val="3"/>
    <w:next w:val="1"/>
    <w:link w:val="17"/>
    <w:qFormat/>
    <w:uiPriority w:val="99"/>
    <w:pPr>
      <w:outlineLvl w:val="2"/>
    </w:pPr>
  </w:style>
  <w:style w:type="paragraph" w:styleId="5">
    <w:name w:val="heading 4"/>
    <w:basedOn w:val="4"/>
    <w:next w:val="1"/>
    <w:link w:val="18"/>
    <w:qFormat/>
    <w:uiPriority w:val="99"/>
    <w:pPr>
      <w:outlineLvl w:val="3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56"/>
    <w:semiHidden/>
    <w:unhideWhenUsed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54"/>
    <w:unhideWhenUsed/>
    <w:uiPriority w:val="0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57"/>
    <w:semiHidden/>
    <w:unhideWhenUsed/>
    <w:uiPriority w:val="99"/>
    <w:pPr>
      <w:spacing w:after="120"/>
    </w:pPr>
  </w:style>
  <w:style w:type="paragraph" w:styleId="11">
    <w:name w:val="Body Text Indent"/>
    <w:basedOn w:val="1"/>
    <w:link w:val="51"/>
    <w:unhideWhenUsed/>
    <w:uiPriority w:val="0"/>
    <w:pPr>
      <w:widowControl/>
      <w:suppressAutoHyphens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12">
    <w:name w:val="footer"/>
    <w:basedOn w:val="1"/>
    <w:link w:val="55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List"/>
    <w:basedOn w:val="1"/>
    <w:uiPriority w:val="0"/>
    <w:pPr>
      <w:widowControl/>
      <w:autoSpaceDE/>
      <w:autoSpaceDN/>
      <w:adjustRightInd/>
      <w:ind w:left="283" w:hanging="283"/>
      <w:jc w:val="left"/>
    </w:pPr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7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6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7">
    <w:name w:val="Заголовок 3 Знак"/>
    <w:basedOn w:val="6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8">
    <w:name w:val="Заголовок 4 Знак"/>
    <w:basedOn w:val="6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9">
    <w:name w:val="Цветовое выделение"/>
    <w:qFormat/>
    <w:uiPriority w:val="99"/>
    <w:rPr>
      <w:b/>
      <w:bCs/>
      <w:color w:val="000080"/>
      <w:sz w:val="20"/>
      <w:szCs w:val="20"/>
    </w:rPr>
  </w:style>
  <w:style w:type="character" w:customStyle="1" w:styleId="20">
    <w:name w:val="Гипертекстовая ссылка"/>
    <w:basedOn w:val="19"/>
    <w:qFormat/>
    <w:uiPriority w:val="99"/>
    <w:rPr>
      <w:color w:val="008000"/>
      <w:sz w:val="20"/>
      <w:szCs w:val="20"/>
      <w:u w:val="single"/>
    </w:rPr>
  </w:style>
  <w:style w:type="paragraph" w:customStyle="1" w:styleId="21">
    <w:name w:val="Основное меню"/>
    <w:basedOn w:val="1"/>
    <w:next w:val="1"/>
    <w:qFormat/>
    <w:uiPriority w:val="99"/>
    <w:rPr>
      <w:rFonts w:ascii="Verdana" w:hAnsi="Verdana" w:cs="Verdana"/>
      <w:sz w:val="22"/>
      <w:szCs w:val="22"/>
    </w:rPr>
  </w:style>
  <w:style w:type="paragraph" w:customStyle="1" w:styleId="22">
    <w:name w:val="Заголовок1"/>
    <w:basedOn w:val="21"/>
    <w:next w:val="1"/>
    <w:qFormat/>
    <w:uiPriority w:val="99"/>
    <w:rPr>
      <w:b/>
      <w:bCs/>
      <w:color w:val="C0C0C0"/>
    </w:rPr>
  </w:style>
  <w:style w:type="paragraph" w:customStyle="1" w:styleId="23">
    <w:name w:val="Заголовок статьи"/>
    <w:basedOn w:val="1"/>
    <w:next w:val="1"/>
    <w:qFormat/>
    <w:uiPriority w:val="99"/>
    <w:pPr>
      <w:ind w:left="1612" w:hanging="892"/>
    </w:pPr>
  </w:style>
  <w:style w:type="paragraph" w:customStyle="1" w:styleId="24">
    <w:name w:val="Интерактивный заголовок"/>
    <w:basedOn w:val="22"/>
    <w:next w:val="1"/>
    <w:qFormat/>
    <w:uiPriority w:val="99"/>
    <w:rPr>
      <w:u w:val="single"/>
    </w:rPr>
  </w:style>
  <w:style w:type="paragraph" w:customStyle="1" w:styleId="25">
    <w:name w:val="Интерфейс"/>
    <w:basedOn w:val="1"/>
    <w:next w:val="1"/>
    <w:qFormat/>
    <w:uiPriority w:val="99"/>
    <w:rPr>
      <w:color w:val="EBE9ED"/>
    </w:rPr>
  </w:style>
  <w:style w:type="paragraph" w:customStyle="1" w:styleId="26">
    <w:name w:val="Комментарий"/>
    <w:basedOn w:val="1"/>
    <w:next w:val="1"/>
    <w:qFormat/>
    <w:uiPriority w:val="99"/>
    <w:pPr>
      <w:ind w:left="170" w:firstLine="0"/>
    </w:pPr>
    <w:rPr>
      <w:i/>
      <w:iCs/>
      <w:color w:val="800080"/>
    </w:rPr>
  </w:style>
  <w:style w:type="paragraph" w:customStyle="1" w:styleId="27">
    <w:name w:val="Информация о версии"/>
    <w:basedOn w:val="26"/>
    <w:next w:val="1"/>
    <w:qFormat/>
    <w:uiPriority w:val="99"/>
    <w:rPr>
      <w:color w:val="000080"/>
    </w:rPr>
  </w:style>
  <w:style w:type="paragraph" w:customStyle="1" w:styleId="28">
    <w:name w:val="Текст (лев. подпись)"/>
    <w:basedOn w:val="1"/>
    <w:next w:val="1"/>
    <w:qFormat/>
    <w:uiPriority w:val="99"/>
    <w:pPr>
      <w:ind w:firstLine="0"/>
      <w:jc w:val="left"/>
    </w:pPr>
  </w:style>
  <w:style w:type="paragraph" w:customStyle="1" w:styleId="29">
    <w:name w:val="Колонтитул (левый)"/>
    <w:basedOn w:val="28"/>
    <w:next w:val="1"/>
    <w:qFormat/>
    <w:uiPriority w:val="99"/>
    <w:rPr>
      <w:sz w:val="14"/>
      <w:szCs w:val="14"/>
    </w:rPr>
  </w:style>
  <w:style w:type="paragraph" w:customStyle="1" w:styleId="30">
    <w:name w:val="Текст (прав. подпись)"/>
    <w:basedOn w:val="1"/>
    <w:next w:val="1"/>
    <w:qFormat/>
    <w:uiPriority w:val="99"/>
    <w:pPr>
      <w:ind w:firstLine="0"/>
      <w:jc w:val="right"/>
    </w:pPr>
  </w:style>
  <w:style w:type="paragraph" w:customStyle="1" w:styleId="31">
    <w:name w:val="Колонтитул (правый)"/>
    <w:basedOn w:val="30"/>
    <w:next w:val="1"/>
    <w:qFormat/>
    <w:uiPriority w:val="99"/>
    <w:rPr>
      <w:sz w:val="14"/>
      <w:szCs w:val="14"/>
    </w:rPr>
  </w:style>
  <w:style w:type="paragraph" w:customStyle="1" w:styleId="32">
    <w:name w:val="Комментарий пользователя"/>
    <w:basedOn w:val="26"/>
    <w:next w:val="1"/>
    <w:qFormat/>
    <w:uiPriority w:val="99"/>
    <w:pPr>
      <w:jc w:val="left"/>
    </w:pPr>
    <w:rPr>
      <w:color w:val="000080"/>
    </w:rPr>
  </w:style>
  <w:style w:type="paragraph" w:customStyle="1" w:styleId="33">
    <w:name w:val="Моноширинный"/>
    <w:basedOn w:val="1"/>
    <w:next w:val="1"/>
    <w:qFormat/>
    <w:uiPriority w:val="99"/>
    <w:pPr>
      <w:ind w:firstLine="0"/>
    </w:pPr>
    <w:rPr>
      <w:rFonts w:ascii="Courier New" w:hAnsi="Courier New" w:cs="Courier New"/>
    </w:rPr>
  </w:style>
  <w:style w:type="character" w:customStyle="1" w:styleId="34">
    <w:name w:val="Найденные слова"/>
    <w:basedOn w:val="19"/>
    <w:qFormat/>
    <w:uiPriority w:val="99"/>
    <w:rPr>
      <w:color w:val="000080"/>
      <w:sz w:val="20"/>
      <w:szCs w:val="20"/>
    </w:rPr>
  </w:style>
  <w:style w:type="character" w:customStyle="1" w:styleId="35">
    <w:name w:val="Не вступил в силу"/>
    <w:basedOn w:val="19"/>
    <w:qFormat/>
    <w:uiPriority w:val="99"/>
    <w:rPr>
      <w:color w:val="008080"/>
      <w:sz w:val="20"/>
      <w:szCs w:val="20"/>
    </w:rPr>
  </w:style>
  <w:style w:type="paragraph" w:customStyle="1" w:styleId="36">
    <w:name w:val="Нормальный (таблица)"/>
    <w:basedOn w:val="1"/>
    <w:next w:val="1"/>
    <w:qFormat/>
    <w:uiPriority w:val="99"/>
    <w:pPr>
      <w:ind w:firstLine="0"/>
    </w:pPr>
  </w:style>
  <w:style w:type="paragraph" w:customStyle="1" w:styleId="37">
    <w:name w:val="Объект"/>
    <w:basedOn w:val="1"/>
    <w:next w:val="1"/>
    <w:qFormat/>
    <w:uiPriority w:val="99"/>
  </w:style>
  <w:style w:type="paragraph" w:customStyle="1" w:styleId="38">
    <w:name w:val="Таблицы (моноширинный)"/>
    <w:basedOn w:val="1"/>
    <w:next w:val="1"/>
    <w:qFormat/>
    <w:uiPriority w:val="99"/>
    <w:pPr>
      <w:ind w:firstLine="0"/>
    </w:pPr>
    <w:rPr>
      <w:rFonts w:ascii="Courier New" w:hAnsi="Courier New" w:cs="Courier New"/>
    </w:rPr>
  </w:style>
  <w:style w:type="paragraph" w:customStyle="1" w:styleId="39">
    <w:name w:val="Оглавление"/>
    <w:basedOn w:val="38"/>
    <w:next w:val="1"/>
    <w:qFormat/>
    <w:uiPriority w:val="99"/>
    <w:pPr>
      <w:ind w:left="140"/>
    </w:pPr>
  </w:style>
  <w:style w:type="character" w:customStyle="1" w:styleId="40">
    <w:name w:val="Опечатки"/>
    <w:qFormat/>
    <w:uiPriority w:val="99"/>
    <w:rPr>
      <w:color w:val="FF0000"/>
      <w:sz w:val="20"/>
      <w:szCs w:val="20"/>
    </w:rPr>
  </w:style>
  <w:style w:type="paragraph" w:customStyle="1" w:styleId="41">
    <w:name w:val="Переменная часть"/>
    <w:basedOn w:val="21"/>
    <w:next w:val="1"/>
    <w:qFormat/>
    <w:uiPriority w:val="99"/>
    <w:rPr>
      <w:sz w:val="18"/>
      <w:szCs w:val="18"/>
    </w:rPr>
  </w:style>
  <w:style w:type="paragraph" w:customStyle="1" w:styleId="42">
    <w:name w:val="Постоянная часть"/>
    <w:basedOn w:val="21"/>
    <w:next w:val="1"/>
    <w:qFormat/>
    <w:uiPriority w:val="99"/>
    <w:rPr>
      <w:sz w:val="20"/>
      <w:szCs w:val="20"/>
    </w:rPr>
  </w:style>
  <w:style w:type="paragraph" w:customStyle="1" w:styleId="43">
    <w:name w:val="Прижатый влево"/>
    <w:basedOn w:val="1"/>
    <w:next w:val="1"/>
    <w:qFormat/>
    <w:uiPriority w:val="99"/>
    <w:pPr>
      <w:ind w:firstLine="0"/>
      <w:jc w:val="left"/>
    </w:pPr>
  </w:style>
  <w:style w:type="character" w:customStyle="1" w:styleId="44">
    <w:name w:val="Продолжение ссылки"/>
    <w:basedOn w:val="20"/>
    <w:qFormat/>
    <w:uiPriority w:val="99"/>
    <w:rPr>
      <w:color w:val="008000"/>
      <w:sz w:val="20"/>
      <w:szCs w:val="20"/>
      <w:u w:val="single"/>
    </w:rPr>
  </w:style>
  <w:style w:type="paragraph" w:customStyle="1" w:styleId="45">
    <w:name w:val="Словарная статья"/>
    <w:basedOn w:val="1"/>
    <w:next w:val="1"/>
    <w:qFormat/>
    <w:uiPriority w:val="99"/>
    <w:pPr>
      <w:ind w:right="118" w:firstLine="0"/>
    </w:pPr>
  </w:style>
  <w:style w:type="paragraph" w:customStyle="1" w:styleId="46">
    <w:name w:val="Текст (справка)"/>
    <w:basedOn w:val="1"/>
    <w:next w:val="1"/>
    <w:qFormat/>
    <w:uiPriority w:val="99"/>
    <w:pPr>
      <w:ind w:left="170" w:right="170" w:firstLine="0"/>
      <w:jc w:val="left"/>
    </w:pPr>
  </w:style>
  <w:style w:type="paragraph" w:customStyle="1" w:styleId="47">
    <w:name w:val="Текст в таблице"/>
    <w:basedOn w:val="36"/>
    <w:next w:val="1"/>
    <w:uiPriority w:val="99"/>
    <w:pPr>
      <w:ind w:firstLine="500"/>
    </w:pPr>
  </w:style>
  <w:style w:type="paragraph" w:customStyle="1" w:styleId="48">
    <w:name w:val="Технический комментарий"/>
    <w:basedOn w:val="1"/>
    <w:next w:val="1"/>
    <w:uiPriority w:val="99"/>
    <w:pPr>
      <w:ind w:firstLine="0"/>
      <w:jc w:val="left"/>
    </w:pPr>
  </w:style>
  <w:style w:type="character" w:customStyle="1" w:styleId="49">
    <w:name w:val="Утратил силу"/>
    <w:basedOn w:val="19"/>
    <w:uiPriority w:val="99"/>
    <w:rPr>
      <w:strike/>
      <w:color w:val="808000"/>
      <w:sz w:val="20"/>
      <w:szCs w:val="20"/>
    </w:rPr>
  </w:style>
  <w:style w:type="paragraph" w:styleId="50">
    <w:name w:val="List Paragraph"/>
    <w:basedOn w:val="1"/>
    <w:qFormat/>
    <w:uiPriority w:val="34"/>
    <w:pPr>
      <w:ind w:left="720"/>
      <w:contextualSpacing/>
    </w:pPr>
  </w:style>
  <w:style w:type="character" w:customStyle="1" w:styleId="51">
    <w:name w:val="Основной текст с отступом Знак"/>
    <w:basedOn w:val="6"/>
    <w:link w:val="11"/>
    <w:uiPriority w:val="0"/>
    <w:rPr>
      <w:sz w:val="24"/>
      <w:szCs w:val="24"/>
      <w:lang w:eastAsia="ar-SA"/>
    </w:rPr>
  </w:style>
  <w:style w:type="paragraph" w:customStyle="1" w:styleId="52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customStyle="1" w:styleId="53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54">
    <w:name w:val="Верхний колонтитул Знак"/>
    <w:basedOn w:val="6"/>
    <w:link w:val="9"/>
    <w:uiPriority w:val="0"/>
    <w:rPr>
      <w:rFonts w:ascii="Arial" w:hAnsi="Arial" w:cs="Arial"/>
      <w:sz w:val="20"/>
      <w:szCs w:val="20"/>
    </w:rPr>
  </w:style>
  <w:style w:type="character" w:customStyle="1" w:styleId="55">
    <w:name w:val="Нижний колонтитул Знак"/>
    <w:basedOn w:val="6"/>
    <w:link w:val="12"/>
    <w:uiPriority w:val="99"/>
    <w:rPr>
      <w:rFonts w:ascii="Arial" w:hAnsi="Arial" w:cs="Arial"/>
      <w:sz w:val="20"/>
      <w:szCs w:val="20"/>
    </w:rPr>
  </w:style>
  <w:style w:type="character" w:customStyle="1" w:styleId="56">
    <w:name w:val="Текст выноски Знак"/>
    <w:basedOn w:val="6"/>
    <w:link w:val="8"/>
    <w:semiHidden/>
    <w:uiPriority w:val="99"/>
    <w:rPr>
      <w:rFonts w:ascii="Tahoma" w:hAnsi="Tahoma" w:cs="Tahoma"/>
      <w:sz w:val="16"/>
      <w:szCs w:val="16"/>
    </w:rPr>
  </w:style>
  <w:style w:type="character" w:customStyle="1" w:styleId="57">
    <w:name w:val="Основной текст Знак"/>
    <w:basedOn w:val="6"/>
    <w:link w:val="10"/>
    <w:semiHidden/>
    <w:uiPriority w:val="99"/>
    <w:rPr>
      <w:rFonts w:ascii="Arial" w:hAnsi="Arial" w:cs="Arial"/>
      <w:sz w:val="20"/>
      <w:szCs w:val="20"/>
    </w:rPr>
  </w:style>
  <w:style w:type="paragraph" w:customStyle="1" w:styleId="58">
    <w:name w:val="Default"/>
    <w:uiPriority w:val="0"/>
    <w:pPr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EF37A-DF6A-401D-BE70-3C324E00A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НПП "Гарант-Сервис"</Company>
  <Pages>4</Pages>
  <Words>1050</Words>
  <Characters>5986</Characters>
  <Lines>49</Lines>
  <Paragraphs>14</Paragraphs>
  <TotalTime>5</TotalTime>
  <ScaleCrop>false</ScaleCrop>
  <LinksUpToDate>false</LinksUpToDate>
  <CharactersWithSpaces>7022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2021-11-16T12:38:00Z</dcterms:created>
  <dc:creator>НПП "Гарант-Сервис"</dc:creator>
  <dc:description>Документ экспортирован из системы ГАРАНТ</dc:description>
  <cp:lastModifiedBy>j.viskova</cp:lastModifiedBy>
  <cp:lastPrinted>2025-09-26T07:27:00Z</cp:lastPrinted>
  <dcterms:modified xsi:type="dcterms:W3CDTF">2025-10-15T06:57:06Z</dcterms:modified>
  <dc:title>Оглавление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D571E1F5F92043DE88D8F01B1634883C_13</vt:lpwstr>
  </property>
</Properties>
</file>