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tblInd w:w="-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49"/>
      </w:tblGrid>
      <w:tr w:rsidR="002C2186">
        <w:trPr>
          <w:trHeight w:val="3119"/>
        </w:trPr>
        <w:tc>
          <w:tcPr>
            <w:tcW w:w="9749" w:type="dxa"/>
          </w:tcPr>
          <w:p w:rsidR="002C2186" w:rsidRDefault="00A9013B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>
              <w:rPr>
                <w:rFonts w:ascii="PT Astra Serif" w:hAnsi="PT Astra Serif" w:cs="Courier New"/>
                <w:noProof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:rsidR="002C2186" w:rsidRDefault="00A9013B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АТКАРСКОЕ МУНИЦИПАЛЬНОЕ СОБРАНИЕ</w:t>
            </w:r>
          </w:p>
          <w:p w:rsidR="002C2186" w:rsidRDefault="00A9013B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ШЕСТОГО СОЗЫВА</w:t>
            </w: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Тридцать пятое внеочередное заседание</w:t>
            </w:r>
          </w:p>
          <w:p w:rsidR="002C2186" w:rsidRDefault="002C218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proofErr w:type="gramStart"/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Р</w:t>
            </w:r>
            <w:proofErr w:type="gramEnd"/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 xml:space="preserve"> Е Ш Е Н И Е</w:t>
            </w:r>
          </w:p>
        </w:tc>
      </w:tr>
    </w:tbl>
    <w:p w:rsidR="002C2186" w:rsidRDefault="00A9013B">
      <w:pPr>
        <w:tabs>
          <w:tab w:val="left" w:pos="6180"/>
        </w:tabs>
        <w:ind w:firstLine="708"/>
        <w:rPr>
          <w:rFonts w:ascii="PT Astra Serif" w:hAnsi="PT Astra Serif"/>
          <w:b/>
          <w:bCs/>
          <w:sz w:val="36"/>
          <w:szCs w:val="27"/>
          <w:vertAlign w:val="superscript"/>
        </w:rPr>
      </w:pPr>
      <w:r>
        <w:rPr>
          <w:rFonts w:ascii="PT Astra Serif" w:hAnsi="PT Astra Serif"/>
          <w:b/>
          <w:bCs/>
          <w:sz w:val="36"/>
          <w:szCs w:val="27"/>
          <w:vertAlign w:val="superscript"/>
        </w:rPr>
        <w:tab/>
      </w:r>
    </w:p>
    <w:p w:rsidR="002C2186" w:rsidRDefault="00A9013B">
      <w:pPr>
        <w:ind w:right="850" w:firstLine="0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От 15.10.2025г. № 391</w:t>
      </w:r>
    </w:p>
    <w:p w:rsidR="002C2186" w:rsidRDefault="00A9013B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г. Аткарск</w:t>
      </w:r>
    </w:p>
    <w:p w:rsidR="002C2186" w:rsidRDefault="002C2186">
      <w:pPr>
        <w:jc w:val="center"/>
        <w:rPr>
          <w:rFonts w:ascii="PT Astra Serif" w:hAnsi="PT Astra Serif" w:cs="Times New Roman"/>
          <w:sz w:val="16"/>
          <w:szCs w:val="27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387"/>
      </w:tblGrid>
      <w:tr w:rsidR="002C2186">
        <w:tc>
          <w:tcPr>
            <w:tcW w:w="5387" w:type="dxa"/>
          </w:tcPr>
          <w:p w:rsidR="002C2186" w:rsidRDefault="00A9013B">
            <w:pPr>
              <w:ind w:firstLine="0"/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>О внесении изменений в решение Аткарского муниципального Собрания от 23.09.2024 г. № 216 «Об утверждении Положения об оплате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 xml:space="preserve"> труда работников муниципального автономного учреждения Аткарского муниципального района Саратовской области «Редакция газеты «Аткарская газета»»</w:t>
            </w:r>
          </w:p>
          <w:p w:rsidR="002C2186" w:rsidRDefault="002C2186">
            <w:pPr>
              <w:ind w:firstLine="0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PT Astra Serif" w:eastAsia="Calibri" w:hAnsi="PT Astra Serif" w:cs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 w:cs="Times New Roman"/>
          <w:sz w:val="28"/>
          <w:szCs w:val="28"/>
        </w:rPr>
        <w:t xml:space="preserve">Уставом Аткарского муниципального района Саратовской области, </w:t>
      </w:r>
      <w:proofErr w:type="spellStart"/>
      <w:r>
        <w:rPr>
          <w:rFonts w:ascii="PT Astra Serif" w:hAnsi="PT Astra Serif" w:cs="Times New Roman"/>
          <w:sz w:val="28"/>
          <w:szCs w:val="28"/>
        </w:rPr>
        <w:t>Аткарское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муниципальное Собрание РЕШИЛО:</w:t>
      </w:r>
    </w:p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Внести изменение в решение Аткарского муниципального Собрания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23.09.2024 г. № 216 «Об утверждении Положения об оплаты труда работников муниципального автономного учреждения Аткарского муниципального района Саратовской области «Редакция газеты «Аткарская газета» </w:t>
      </w:r>
      <w:r>
        <w:rPr>
          <w:rFonts w:ascii="PT Astra Serif" w:hAnsi="PT Astra Serif"/>
          <w:sz w:val="28"/>
          <w:szCs w:val="28"/>
        </w:rPr>
        <w:t>с изменениями, внесенными решениями Аткарского муниципального Собрания от 29.08.2025 года № 366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</w:p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bookmarkStart w:id="1" w:name="_Hlk209519097"/>
      <w:r>
        <w:rPr>
          <w:rFonts w:ascii="PT Astra Serif" w:hAnsi="PT Astra Serif" w:cs="Times New Roman"/>
          <w:sz w:val="28"/>
          <w:szCs w:val="28"/>
        </w:rPr>
        <w:t>- таблицу № 1 решения изложить в новой редакции согласно приложению № 1 к данному решению;</w:t>
      </w:r>
    </w:p>
    <w:bookmarkEnd w:id="1"/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таблицу № 1.1 решения изложить в новой редакции согласно приложению № 2 к данному решению;</w:t>
      </w:r>
    </w:p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таблицу № 2 решения изложить в новой редакции согласно приложению № 3 к данному решению;</w:t>
      </w:r>
    </w:p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- таблицу № 3 решения изложить в новой редакции согласно приложению № 4 к данному решению</w:t>
      </w:r>
    </w:p>
    <w:p w:rsidR="002C2186" w:rsidRDefault="00A9013B">
      <w:pPr>
        <w:widowControl/>
        <w:tabs>
          <w:tab w:val="left" w:pos="567"/>
        </w:tabs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При увеличении (индексации) размеров должностных окладов работников оклады округляются до целого рубля в сторону увеличения.</w:t>
      </w:r>
    </w:p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возникшие с 01 октября 2025 года.</w:t>
      </w:r>
    </w:p>
    <w:p w:rsidR="002C2186" w:rsidRDefault="00A9013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</w:t>
      </w:r>
      <w:r>
        <w:rPr>
          <w:rFonts w:ascii="PT Astra Serif" w:hAnsi="PT Astra Serif" w:cs="Times New Roman"/>
          <w:sz w:val="28"/>
        </w:rPr>
        <w:t xml:space="preserve"> возложить на постоянную депутатскую комиссию по вопросам экономики, бюджетно-финансового процесса, имущественных и земельных отношений, вопросам местного самоуправления и правовым вопросам.</w:t>
      </w:r>
    </w:p>
    <w:p w:rsidR="002C2186" w:rsidRDefault="002C2186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2C2186" w:rsidRDefault="00A9013B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муниципального района                                                          В.В.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Елин</w:t>
      </w:r>
      <w:proofErr w:type="spellEnd"/>
    </w:p>
    <w:p w:rsidR="002C2186" w:rsidRDefault="002C2186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2C2186" w:rsidRDefault="00A9013B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Председатель Аткарского </w:t>
      </w:r>
    </w:p>
    <w:p w:rsidR="002C2186" w:rsidRDefault="00A9013B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Собрания                                                            Т.А. Селина</w:t>
      </w:r>
    </w:p>
    <w:p w:rsidR="002C2186" w:rsidRDefault="002C2186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2C218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2186" w:rsidRDefault="00A9013B" w:rsidP="00A9013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№ 1 к решению </w:t>
      </w:r>
    </w:p>
    <w:p w:rsidR="002C2186" w:rsidRDefault="00A9013B" w:rsidP="00A9013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Аткарского муниципального </w:t>
      </w:r>
    </w:p>
    <w:p w:rsidR="002C2186" w:rsidRDefault="00A9013B" w:rsidP="00A9013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Собрания </w:t>
      </w:r>
    </w:p>
    <w:p w:rsidR="002C2186" w:rsidRDefault="00A9013B" w:rsidP="00A9013B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от 15.10.2025 г. № 391</w:t>
      </w:r>
    </w:p>
    <w:p w:rsidR="002C2186" w:rsidRDefault="002C2186"/>
    <w:p w:rsidR="002C2186" w:rsidRDefault="002C2186"/>
    <w:p w:rsidR="002C2186" w:rsidRDefault="00A9013B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Таблица 1.</w:t>
      </w:r>
    </w:p>
    <w:p w:rsidR="002C2186" w:rsidRDefault="002C2186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91"/>
        <w:gridCol w:w="4479"/>
        <w:gridCol w:w="2268"/>
      </w:tblGrid>
      <w:tr w:rsidR="002C2186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2C2186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уровня»:</w:t>
            </w:r>
          </w:p>
        </w:tc>
      </w:tr>
      <w:tr w:rsidR="002C2186"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Рабочий по комплексному обслуживанию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20108</w:t>
            </w:r>
          </w:p>
        </w:tc>
      </w:tr>
      <w:tr w:rsidR="002C2186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20108</w:t>
            </w:r>
          </w:p>
        </w:tc>
      </w:tr>
    </w:tbl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tbl>
      <w:tblPr>
        <w:tblStyle w:val="a7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</w:tblGrid>
      <w:tr w:rsidR="002C2186">
        <w:tc>
          <w:tcPr>
            <w:tcW w:w="4105" w:type="dxa"/>
          </w:tcPr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Приложение № 2 к решению                                                                   Аткарского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Собрания </w:t>
            </w:r>
          </w:p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 15.10.2025 г. №391</w:t>
            </w:r>
          </w:p>
          <w:p w:rsidR="002C2186" w:rsidRDefault="002C2186">
            <w:pPr>
              <w:ind w:firstLine="0"/>
            </w:pPr>
          </w:p>
        </w:tc>
      </w:tr>
    </w:tbl>
    <w:p w:rsidR="002C2186" w:rsidRDefault="00A9013B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Таблица 1.1. </w:t>
      </w:r>
    </w:p>
    <w:tbl>
      <w:tblPr>
        <w:tblW w:w="9941" w:type="dxa"/>
        <w:tblInd w:w="95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74"/>
        <w:gridCol w:w="479"/>
        <w:gridCol w:w="3486"/>
        <w:gridCol w:w="1416"/>
        <w:gridCol w:w="1375"/>
        <w:gridCol w:w="1941"/>
        <w:gridCol w:w="370"/>
      </w:tblGrid>
      <w:tr w:rsidR="002C2186">
        <w:tc>
          <w:tcPr>
            <w:tcW w:w="886" w:type="dxa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3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C2186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КЧ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Код категории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color w:val="222222"/>
                <w:sz w:val="28"/>
                <w:szCs w:val="28"/>
                <w:shd w:val="clear" w:color="auto" w:fill="FFFFFF"/>
              </w:rPr>
              <w:t>Код по ОКЗ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Должностной оклад, рублей</w:t>
            </w:r>
          </w:p>
        </w:tc>
        <w:tc>
          <w:tcPr>
            <w:tcW w:w="384" w:type="dxa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C2186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20062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color w:val="222222"/>
                <w:sz w:val="28"/>
                <w:szCs w:val="28"/>
                <w:shd w:val="clear" w:color="auto" w:fill="FFFFFF"/>
              </w:rPr>
              <w:t>Администратор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3431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86" w:rsidRDefault="00A9013B">
            <w:pPr>
              <w:widowControl/>
              <w:autoSpaceDE/>
              <w:autoSpaceDN/>
              <w:adjustRightInd/>
              <w:spacing w:after="223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18392</w:t>
            </w:r>
          </w:p>
        </w:tc>
        <w:tc>
          <w:tcPr>
            <w:tcW w:w="384" w:type="dxa"/>
            <w:vAlign w:val="center"/>
          </w:tcPr>
          <w:p w:rsidR="002C2186" w:rsidRDefault="002C21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tbl>
      <w:tblPr>
        <w:tblStyle w:val="a7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</w:tblGrid>
      <w:tr w:rsidR="002C2186">
        <w:tc>
          <w:tcPr>
            <w:tcW w:w="4105" w:type="dxa"/>
          </w:tcPr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Приложение № 3 к решению                                                                   Аткарского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Собрания </w:t>
            </w:r>
          </w:p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 15.10.2025 г. № 391</w:t>
            </w:r>
          </w:p>
          <w:p w:rsidR="002C2186" w:rsidRDefault="002C2186">
            <w:pPr>
              <w:ind w:firstLine="0"/>
            </w:pPr>
          </w:p>
        </w:tc>
      </w:tr>
    </w:tbl>
    <w:p w:rsidR="002C2186" w:rsidRDefault="002C2186"/>
    <w:p w:rsidR="002C2186" w:rsidRDefault="00A9013B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Таблица 2.</w:t>
      </w:r>
    </w:p>
    <w:p w:rsidR="002C2186" w:rsidRDefault="002C2186">
      <w:pPr>
        <w:ind w:firstLine="540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80"/>
        <w:gridCol w:w="11"/>
        <w:gridCol w:w="4479"/>
        <w:gridCol w:w="25"/>
        <w:gridCol w:w="2243"/>
      </w:tblGrid>
      <w:tr w:rsidR="002C2186"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2C2186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Профессиональная квалификационная группа "Должности работников печатных средств массовой информации первого уровня"</w:t>
            </w:r>
          </w:p>
        </w:tc>
      </w:tr>
      <w:tr w:rsidR="002C2186">
        <w:tc>
          <w:tcPr>
            <w:tcW w:w="289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верстальщик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18392</w:t>
            </w:r>
          </w:p>
        </w:tc>
      </w:tr>
      <w:tr w:rsidR="002C2186">
        <w:tc>
          <w:tcPr>
            <w:tcW w:w="289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Корреспондент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18 810</w:t>
            </w:r>
          </w:p>
        </w:tc>
      </w:tr>
      <w:tr w:rsidR="002C2186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2C2186"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22 154</w:t>
            </w:r>
          </w:p>
          <w:p w:rsidR="002C2186" w:rsidRDefault="002C21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C2186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2C218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Верстальщик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24 506</w:t>
            </w:r>
          </w:p>
        </w:tc>
      </w:tr>
    </w:tbl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2C2186" w:rsidRDefault="002C2186"/>
    <w:p w:rsidR="00A9013B" w:rsidRDefault="00A9013B"/>
    <w:p w:rsidR="002C2186" w:rsidRDefault="002C2186"/>
    <w:tbl>
      <w:tblPr>
        <w:tblStyle w:val="a7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3"/>
      </w:tblGrid>
      <w:tr w:rsidR="002C2186">
        <w:tc>
          <w:tcPr>
            <w:tcW w:w="3963" w:type="dxa"/>
          </w:tcPr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Приложение № 4 к решению                                                                   Аткарского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Собрания </w:t>
            </w:r>
          </w:p>
          <w:p w:rsidR="002C2186" w:rsidRDefault="00A9013B" w:rsidP="00A901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 15.10.2025 г. № 391</w:t>
            </w:r>
          </w:p>
          <w:p w:rsidR="002C2186" w:rsidRDefault="002C2186">
            <w:pPr>
              <w:ind w:firstLine="0"/>
            </w:pPr>
          </w:p>
        </w:tc>
      </w:tr>
    </w:tbl>
    <w:p w:rsidR="002C2186" w:rsidRDefault="002C2186"/>
    <w:p w:rsidR="002C2186" w:rsidRDefault="002C2186"/>
    <w:p w:rsidR="002C2186" w:rsidRDefault="00A9013B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Таблица 3.</w:t>
      </w:r>
    </w:p>
    <w:p w:rsidR="002C2186" w:rsidRDefault="002C2186">
      <w:pPr>
        <w:ind w:firstLine="540"/>
        <w:rPr>
          <w:rFonts w:ascii="PT Astra Serif" w:hAnsi="PT Astra Serif" w:cs="Times New Roman"/>
          <w:sz w:val="28"/>
          <w:szCs w:val="28"/>
        </w:rPr>
      </w:pPr>
    </w:p>
    <w:p w:rsidR="002C2186" w:rsidRDefault="002C2186">
      <w:pPr>
        <w:ind w:firstLine="540"/>
        <w:rPr>
          <w:rFonts w:ascii="PT Astra Serif" w:hAnsi="PT Astra Serif" w:cs="Times New Roman"/>
          <w:sz w:val="28"/>
          <w:szCs w:val="28"/>
        </w:rPr>
      </w:pPr>
    </w:p>
    <w:tbl>
      <w:tblPr>
        <w:tblW w:w="9637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483"/>
        <w:gridCol w:w="2154"/>
      </w:tblGrid>
      <w:tr w:rsidR="002C218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Должностной оклад,</w:t>
            </w:r>
          </w:p>
          <w:p w:rsidR="002C2186" w:rsidRDefault="00A9013B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рублей</w:t>
            </w:r>
          </w:p>
        </w:tc>
      </w:tr>
      <w:tr w:rsidR="002C218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186" w:rsidRDefault="00A9013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Директор-главный редактор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186" w:rsidRDefault="00A9013B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49115</w:t>
            </w:r>
          </w:p>
        </w:tc>
      </w:tr>
      <w:tr w:rsidR="002C218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186" w:rsidRDefault="00A9013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главного редактора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186" w:rsidRDefault="00A9013B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25655</w:t>
            </w:r>
          </w:p>
        </w:tc>
      </w:tr>
    </w:tbl>
    <w:p w:rsidR="002C2186" w:rsidRDefault="002C2186">
      <w:pPr>
        <w:ind w:firstLine="540"/>
        <w:rPr>
          <w:rFonts w:ascii="PT Astra Serif" w:hAnsi="PT Astra Serif" w:cs="Times New Roman"/>
          <w:sz w:val="28"/>
          <w:szCs w:val="28"/>
        </w:rPr>
      </w:pPr>
    </w:p>
    <w:p w:rsidR="002C2186" w:rsidRDefault="002C2186"/>
    <w:sectPr w:rsidR="002C2186" w:rsidSect="002C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3B" w:rsidRDefault="00A9013B">
      <w:r>
        <w:separator/>
      </w:r>
    </w:p>
  </w:endnote>
  <w:endnote w:type="continuationSeparator" w:id="1">
    <w:p w:rsidR="00A9013B" w:rsidRDefault="00A90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3B" w:rsidRDefault="00A9013B">
      <w:r>
        <w:separator/>
      </w:r>
    </w:p>
  </w:footnote>
  <w:footnote w:type="continuationSeparator" w:id="1">
    <w:p w:rsidR="00A9013B" w:rsidRDefault="00A90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EFD"/>
    <w:rsid w:val="00001C1F"/>
    <w:rsid w:val="000908FC"/>
    <w:rsid w:val="00110ADE"/>
    <w:rsid w:val="002C2186"/>
    <w:rsid w:val="0034245A"/>
    <w:rsid w:val="00386C3B"/>
    <w:rsid w:val="00507811"/>
    <w:rsid w:val="00657967"/>
    <w:rsid w:val="009D5EFD"/>
    <w:rsid w:val="00A33240"/>
    <w:rsid w:val="00A9013B"/>
    <w:rsid w:val="00B568D4"/>
    <w:rsid w:val="00BC548A"/>
    <w:rsid w:val="00C95088"/>
    <w:rsid w:val="00CE003A"/>
    <w:rsid w:val="00D240A1"/>
    <w:rsid w:val="00DB7C48"/>
    <w:rsid w:val="00EB269C"/>
    <w:rsid w:val="00EB5CC7"/>
    <w:rsid w:val="00FD6475"/>
    <w:rsid w:val="00FD651B"/>
    <w:rsid w:val="052D763B"/>
    <w:rsid w:val="3AFA04F0"/>
    <w:rsid w:val="61F8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8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2C2186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8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C2186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2C2186"/>
    <w:pPr>
      <w:widowControl/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table" w:styleId="a7">
    <w:name w:val="Table Grid"/>
    <w:basedOn w:val="a1"/>
    <w:uiPriority w:val="39"/>
    <w:qFormat/>
    <w:rsid w:val="002C2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2C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C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C2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C21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C21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C21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C21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C2186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C2186"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qFormat/>
    <w:rsid w:val="002C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sid w:val="002C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186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qFormat/>
    <w:rsid w:val="002C218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C218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11">
    <w:name w:val="Сильное выделение1"/>
    <w:basedOn w:val="a0"/>
    <w:uiPriority w:val="21"/>
    <w:qFormat/>
    <w:rsid w:val="002C21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1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qFormat/>
    <w:rsid w:val="002C2186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2C2186"/>
    <w:rPr>
      <w:b/>
      <w:bCs/>
      <w:smallCaps/>
      <w:color w:val="2F5496" w:themeColor="accent1" w:themeShade="BF"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A901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01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Крепышева</dc:creator>
  <cp:lastModifiedBy>V.Yarovaya</cp:lastModifiedBy>
  <cp:revision>12</cp:revision>
  <cp:lastPrinted>2025-10-15T08:27:00Z</cp:lastPrinted>
  <dcterms:created xsi:type="dcterms:W3CDTF">2025-09-23T07:55:00Z</dcterms:created>
  <dcterms:modified xsi:type="dcterms:W3CDTF">2025-10-15T08:28:00Z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E4E09BEF763D43DC935F29AF5C4163FE_12</vt:lpwstr>
  </property>
</Properties>
</file>